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D" w:rsidRPr="00225A07" w:rsidRDefault="008E6CED" w:rsidP="00C021EB">
      <w:pPr>
        <w:pStyle w:val="2"/>
        <w:shd w:val="clear" w:color="auto" w:fill="auto"/>
        <w:spacing w:after="596" w:line="317" w:lineRule="exact"/>
        <w:ind w:left="6237" w:right="40"/>
        <w:rPr>
          <w:sz w:val="28"/>
        </w:rPr>
      </w:pPr>
      <w:r w:rsidRPr="00225A07">
        <w:rPr>
          <w:sz w:val="28"/>
        </w:rPr>
        <w:t>Приложение  к распоряжению Комитета по культуре и искусству Мурманской области</w:t>
      </w:r>
    </w:p>
    <w:p w:rsidR="00C021EB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57778F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федерального</w:t>
      </w:r>
      <w:r w:rsidR="006A75BC">
        <w:rPr>
          <w:b/>
          <w:sz w:val="28"/>
        </w:rPr>
        <w:t xml:space="preserve"> значения</w:t>
      </w:r>
    </w:p>
    <w:p w:rsidR="00ED526D" w:rsidRPr="00033AF3" w:rsidRDefault="00ED526D" w:rsidP="00ED52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57778F">
        <w:rPr>
          <w:rFonts w:eastAsiaTheme="minorHAnsi"/>
          <w:b/>
          <w:sz w:val="28"/>
          <w:szCs w:val="22"/>
          <w:lang w:eastAsia="en-US"/>
        </w:rPr>
        <w:t>Памятник героям-подводникам Северного флота, павшим в борьбе с немецко-фашистскими захватчиками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ED526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AC3D04">
        <w:rPr>
          <w:color w:val="auto"/>
          <w:sz w:val="28"/>
          <w:szCs w:val="22"/>
        </w:rPr>
        <w:t xml:space="preserve">Мурманская область, г. Полярный, </w:t>
      </w:r>
      <w:r w:rsidR="0057778F">
        <w:rPr>
          <w:color w:val="auto"/>
          <w:sz w:val="28"/>
          <w:szCs w:val="22"/>
        </w:rPr>
        <w:t>Дом подводников</w:t>
      </w:r>
      <w:r w:rsidRPr="006A75BC">
        <w:rPr>
          <w:vertAlign w:val="superscript"/>
        </w:rPr>
        <w:footnoteReference w:id="2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ED526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174678" w:rsidRDefault="006A75BC" w:rsidP="0017467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174678">
        <w:rPr>
          <w:sz w:val="28"/>
        </w:rPr>
        <w:t xml:space="preserve">Описание границы территории объекта культурного наследия </w:t>
      </w:r>
      <w:r w:rsidR="0057778F">
        <w:rPr>
          <w:sz w:val="28"/>
        </w:rPr>
        <w:t>федерального</w:t>
      </w:r>
      <w:r w:rsidRPr="0057778F">
        <w:rPr>
          <w:sz w:val="28"/>
        </w:rPr>
        <w:t xml:space="preserve"> значения </w:t>
      </w:r>
      <w:r w:rsidR="00C021EB" w:rsidRPr="0057778F">
        <w:rPr>
          <w:rFonts w:eastAsiaTheme="minorHAnsi"/>
          <w:sz w:val="28"/>
          <w:szCs w:val="22"/>
          <w:lang w:eastAsia="en-US"/>
        </w:rPr>
        <w:t>«</w:t>
      </w:r>
      <w:r w:rsidR="0057778F" w:rsidRPr="0057778F">
        <w:rPr>
          <w:rFonts w:eastAsiaTheme="minorHAnsi"/>
          <w:sz w:val="28"/>
          <w:szCs w:val="22"/>
          <w:lang w:eastAsia="en-US"/>
        </w:rPr>
        <w:t>Памятник героям-подводникам Северного флота, павшим в борьбе с немецко-фашистскими захватчиками</w:t>
      </w:r>
      <w:r w:rsidR="00523F98" w:rsidRPr="0057778F">
        <w:rPr>
          <w:rFonts w:eastAsiaTheme="minorHAnsi"/>
          <w:sz w:val="28"/>
          <w:szCs w:val="22"/>
          <w:lang w:eastAsia="en-US"/>
        </w:rPr>
        <w:t>»</w:t>
      </w:r>
      <w:r w:rsidR="00AC3D04" w:rsidRPr="0057778F">
        <w:rPr>
          <w:rFonts w:eastAsiaTheme="minorHAnsi"/>
          <w:sz w:val="28"/>
          <w:szCs w:val="22"/>
          <w:lang w:eastAsia="en-US"/>
        </w:rPr>
        <w:t xml:space="preserve"> (д</w:t>
      </w:r>
      <w:r w:rsidRPr="0057778F">
        <w:rPr>
          <w:sz w:val="28"/>
        </w:rPr>
        <w:t>алее – Памятник)</w:t>
      </w:r>
      <w:r w:rsidR="00C021EB" w:rsidRPr="0057778F">
        <w:rPr>
          <w:sz w:val="28"/>
        </w:rPr>
        <w:t>.</w:t>
      </w:r>
    </w:p>
    <w:p w:rsidR="006A75BC" w:rsidRPr="00701F25" w:rsidRDefault="006A75BC" w:rsidP="006A75BC">
      <w:pPr>
        <w:autoSpaceDE w:val="0"/>
        <w:autoSpaceDN w:val="0"/>
        <w:adjustRightInd w:val="0"/>
        <w:jc w:val="center"/>
        <w:rPr>
          <w:sz w:val="28"/>
        </w:rPr>
      </w:pPr>
    </w:p>
    <w:p w:rsidR="002C0FC9" w:rsidRPr="0057778F" w:rsidRDefault="0057778F" w:rsidP="0057778F">
      <w:pPr>
        <w:autoSpaceDE w:val="0"/>
        <w:autoSpaceDN w:val="0"/>
        <w:adjustRightInd w:val="0"/>
        <w:ind w:firstLine="709"/>
        <w:jc w:val="both"/>
        <w:rPr>
          <w:rFonts w:eastAsia="TimesNewRoman"/>
          <w:iCs/>
          <w:sz w:val="28"/>
          <w:szCs w:val="28"/>
        </w:rPr>
      </w:pPr>
      <w:r w:rsidRPr="0057778F">
        <w:rPr>
          <w:rFonts w:eastAsia="TimesNewRoman"/>
          <w:iCs/>
          <w:sz w:val="28"/>
          <w:szCs w:val="28"/>
        </w:rPr>
        <w:t xml:space="preserve">Граница территории </w:t>
      </w:r>
      <w:r>
        <w:rPr>
          <w:rFonts w:eastAsia="TimesNewRoman"/>
          <w:iCs/>
          <w:sz w:val="28"/>
          <w:szCs w:val="28"/>
        </w:rPr>
        <w:t>Памятника</w:t>
      </w:r>
      <w:r w:rsidRPr="0057778F">
        <w:rPr>
          <w:rFonts w:eastAsia="TimesNewRoman"/>
          <w:iCs/>
          <w:sz w:val="28"/>
          <w:szCs w:val="28"/>
        </w:rPr>
        <w:t xml:space="preserve"> проходит вдоль бетонного бордюра и повторяет его конфигурацию. Точка 1 соответствует северо-западному углу бордюра. От точки 1 до точки 2 граница проходит в восточном направлении 14,3 м. В точке 2, соответствующей северо-западному углу бордюра</w:t>
      </w:r>
      <w:r>
        <w:rPr>
          <w:rFonts w:eastAsia="TimesNewRoman"/>
          <w:iCs/>
          <w:sz w:val="28"/>
          <w:szCs w:val="28"/>
        </w:rPr>
        <w:t>,</w:t>
      </w:r>
      <w:r w:rsidRPr="0057778F">
        <w:rPr>
          <w:rFonts w:eastAsia="TimesNewRoman"/>
          <w:iCs/>
          <w:sz w:val="28"/>
          <w:szCs w:val="28"/>
        </w:rPr>
        <w:t xml:space="preserve"> граница поворачивает под</w:t>
      </w:r>
      <w:r>
        <w:rPr>
          <w:rFonts w:eastAsia="TimesNewRoman"/>
          <w:iCs/>
          <w:sz w:val="28"/>
          <w:szCs w:val="28"/>
        </w:rPr>
        <w:t xml:space="preserve"> прямым углом и проходит 13,3 м</w:t>
      </w:r>
      <w:r w:rsidRPr="0057778F">
        <w:rPr>
          <w:rFonts w:eastAsia="TimesNewRoman"/>
          <w:iCs/>
          <w:sz w:val="28"/>
          <w:szCs w:val="28"/>
        </w:rPr>
        <w:t xml:space="preserve"> в южном направлении до точки 3. В точке 3, соответствующей юго-восточному углу бордюра</w:t>
      </w:r>
      <w:r>
        <w:rPr>
          <w:rFonts w:eastAsia="TimesNewRoman"/>
          <w:iCs/>
          <w:sz w:val="28"/>
          <w:szCs w:val="28"/>
        </w:rPr>
        <w:t>,</w:t>
      </w:r>
      <w:r w:rsidRPr="0057778F">
        <w:rPr>
          <w:rFonts w:eastAsia="TimesNewRoman"/>
          <w:iCs/>
          <w:sz w:val="28"/>
          <w:szCs w:val="28"/>
        </w:rPr>
        <w:t xml:space="preserve"> граница поворачивает под прямым углом и проходит 14,3 м в западном направлении до точки 4. Точка 4 соответствует юго-западному углу бордюра. От точки 4 граница проходит в северном направлении 13,3 м и замыкается на точку 1.</w:t>
      </w:r>
    </w:p>
    <w:p w:rsidR="002C0FC9" w:rsidRDefault="002C0FC9" w:rsidP="00174678">
      <w:pPr>
        <w:ind w:firstLine="708"/>
        <w:jc w:val="both"/>
        <w:rPr>
          <w:sz w:val="28"/>
        </w:rPr>
      </w:pPr>
    </w:p>
    <w:p w:rsidR="00C021EB" w:rsidRDefault="00C021EB" w:rsidP="006A75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6A75BC" w:rsidRDefault="006A75BC" w:rsidP="0017467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021EB">
        <w:rPr>
          <w:sz w:val="28"/>
        </w:rPr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Style w:val="ac"/>
        <w:tblW w:w="0" w:type="auto"/>
        <w:jc w:val="center"/>
        <w:tblLook w:val="04A0"/>
      </w:tblPr>
      <w:tblGrid>
        <w:gridCol w:w="1775"/>
        <w:gridCol w:w="2301"/>
        <w:gridCol w:w="2012"/>
      </w:tblGrid>
      <w:tr w:rsidR="00ED5E48" w:rsidTr="00364C0C">
        <w:trPr>
          <w:trHeight w:val="1440"/>
          <w:jc w:val="center"/>
        </w:trPr>
        <w:tc>
          <w:tcPr>
            <w:tcW w:w="0" w:type="auto"/>
            <w:vMerge w:val="restart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Обозначение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(номер)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характерной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точки</w:t>
            </w:r>
          </w:p>
        </w:tc>
        <w:tc>
          <w:tcPr>
            <w:tcW w:w="4313" w:type="dxa"/>
            <w:gridSpan w:val="2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Координаты характерных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</w:tr>
      <w:tr w:rsidR="00ED5E48" w:rsidTr="00364C0C">
        <w:trPr>
          <w:trHeight w:val="505"/>
          <w:jc w:val="center"/>
        </w:trPr>
        <w:tc>
          <w:tcPr>
            <w:tcW w:w="0" w:type="auto"/>
            <w:vMerge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Х</w:t>
            </w:r>
          </w:p>
        </w:tc>
        <w:tc>
          <w:tcPr>
            <w:tcW w:w="2012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Y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1.</w:t>
            </w:r>
          </w:p>
        </w:tc>
        <w:tc>
          <w:tcPr>
            <w:tcW w:w="2301" w:type="dxa"/>
          </w:tcPr>
          <w:p w:rsidR="00ED5E48" w:rsidRPr="00ED5E48" w:rsidRDefault="0057778F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57778F">
              <w:rPr>
                <w:rFonts w:eastAsia="TimesNewRoman"/>
                <w:iCs/>
                <w:sz w:val="28"/>
                <w:szCs w:val="28"/>
              </w:rPr>
              <w:t>669569.79</w:t>
            </w:r>
          </w:p>
        </w:tc>
        <w:tc>
          <w:tcPr>
            <w:tcW w:w="2012" w:type="dxa"/>
          </w:tcPr>
          <w:p w:rsidR="00ED5E48" w:rsidRPr="00ED5E48" w:rsidRDefault="0057778F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57778F">
              <w:rPr>
                <w:rFonts w:eastAsia="TimesNewRoman"/>
                <w:iCs/>
                <w:sz w:val="28"/>
                <w:szCs w:val="28"/>
              </w:rPr>
              <w:t>1457059.51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2.</w:t>
            </w:r>
          </w:p>
        </w:tc>
        <w:tc>
          <w:tcPr>
            <w:tcW w:w="2301" w:type="dxa"/>
          </w:tcPr>
          <w:p w:rsidR="00ED5E48" w:rsidRPr="00ED5E48" w:rsidRDefault="0057778F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57778F">
              <w:rPr>
                <w:rFonts w:eastAsia="TimesNewRoman"/>
                <w:iCs/>
                <w:sz w:val="28"/>
                <w:szCs w:val="28"/>
              </w:rPr>
              <w:t>669572.61</w:t>
            </w:r>
          </w:p>
        </w:tc>
        <w:tc>
          <w:tcPr>
            <w:tcW w:w="2012" w:type="dxa"/>
          </w:tcPr>
          <w:p w:rsidR="00ED5E48" w:rsidRPr="00ED5E48" w:rsidRDefault="0057778F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57778F">
              <w:rPr>
                <w:rFonts w:eastAsia="TimesNewRoman"/>
                <w:iCs/>
                <w:sz w:val="28"/>
                <w:szCs w:val="28"/>
              </w:rPr>
              <w:t>1457073.53</w:t>
            </w:r>
          </w:p>
        </w:tc>
      </w:tr>
      <w:tr w:rsidR="00ED5E48" w:rsidTr="00364C0C">
        <w:trPr>
          <w:trHeight w:val="317"/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3.</w:t>
            </w:r>
          </w:p>
        </w:tc>
        <w:tc>
          <w:tcPr>
            <w:tcW w:w="2301" w:type="dxa"/>
          </w:tcPr>
          <w:p w:rsidR="00ED5E48" w:rsidRPr="00ED5E48" w:rsidRDefault="0057778F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57778F">
              <w:rPr>
                <w:rFonts w:eastAsia="TimesNewRoman"/>
                <w:iCs/>
                <w:sz w:val="28"/>
                <w:szCs w:val="28"/>
              </w:rPr>
              <w:t>669559.57</w:t>
            </w:r>
          </w:p>
        </w:tc>
        <w:tc>
          <w:tcPr>
            <w:tcW w:w="2012" w:type="dxa"/>
          </w:tcPr>
          <w:p w:rsidR="00ED5E48" w:rsidRPr="00ED5E48" w:rsidRDefault="0057778F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57778F">
              <w:rPr>
                <w:rFonts w:eastAsia="TimesNewRoman"/>
                <w:iCs/>
                <w:sz w:val="28"/>
                <w:szCs w:val="28"/>
              </w:rPr>
              <w:t>1457076.13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4.</w:t>
            </w:r>
          </w:p>
        </w:tc>
        <w:tc>
          <w:tcPr>
            <w:tcW w:w="2301" w:type="dxa"/>
          </w:tcPr>
          <w:p w:rsidR="00364C0C" w:rsidRPr="00ED5E48" w:rsidRDefault="0057778F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57778F">
              <w:rPr>
                <w:rFonts w:eastAsia="TimesNewRoman"/>
                <w:iCs/>
                <w:sz w:val="28"/>
                <w:szCs w:val="28"/>
              </w:rPr>
              <w:t>669556.76</w:t>
            </w:r>
          </w:p>
        </w:tc>
        <w:tc>
          <w:tcPr>
            <w:tcW w:w="2012" w:type="dxa"/>
          </w:tcPr>
          <w:p w:rsidR="00364C0C" w:rsidRPr="00ED5E48" w:rsidRDefault="0057778F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57778F">
              <w:rPr>
                <w:rFonts w:eastAsia="TimesNewRoman"/>
                <w:iCs/>
                <w:sz w:val="28"/>
                <w:szCs w:val="28"/>
              </w:rPr>
              <w:t>1457062.11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611CB1" w:rsidRDefault="006A75BC" w:rsidP="00174678">
      <w:pPr>
        <w:pStyle w:val="a5"/>
        <w:numPr>
          <w:ilvl w:val="0"/>
          <w:numId w:val="15"/>
        </w:numPr>
        <w:ind w:left="0" w:firstLine="709"/>
        <w:rPr>
          <w:sz w:val="28"/>
        </w:rPr>
      </w:pPr>
      <w:r w:rsidRPr="006A75BC">
        <w:rPr>
          <w:sz w:val="28"/>
        </w:rPr>
        <w:t>Карта-схема границ территории Памятника</w:t>
      </w:r>
      <w:r w:rsidR="00364C0C">
        <w:rPr>
          <w:sz w:val="28"/>
        </w:rPr>
        <w:t xml:space="preserve"> (масштаб 1:</w:t>
      </w:r>
      <w:r w:rsidR="002C0FC9">
        <w:rPr>
          <w:sz w:val="28"/>
        </w:rPr>
        <w:t>10</w:t>
      </w:r>
      <w:r w:rsidR="00364C0C">
        <w:rPr>
          <w:sz w:val="28"/>
        </w:rPr>
        <w:t>00)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364C0C" w:rsidP="002C0FC9">
      <w:pPr>
        <w:pStyle w:val="a5"/>
        <w:ind w:left="0"/>
        <w:jc w:val="center"/>
        <w:rPr>
          <w:sz w:val="28"/>
        </w:rPr>
      </w:pPr>
    </w:p>
    <w:p w:rsidR="00364C0C" w:rsidRPr="006A75BC" w:rsidRDefault="0057778F" w:rsidP="00174678">
      <w:pPr>
        <w:pStyle w:val="a5"/>
        <w:ind w:left="0"/>
        <w:rPr>
          <w:sz w:val="28"/>
        </w:rPr>
      </w:pPr>
      <w:r>
        <w:rPr>
          <w:noProof/>
        </w:rPr>
        <w:drawing>
          <wp:inline distT="0" distB="0" distL="0" distR="0">
            <wp:extent cx="6120130" cy="6952706"/>
            <wp:effectExtent l="0" t="0" r="0" b="0"/>
            <wp:docPr id="4771" name="Picture 4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" name="Picture 4771"/>
                    <pic:cNvPicPr/>
                  </pic:nvPicPr>
                  <pic:blipFill rotWithShape="1">
                    <a:blip r:embed="rId8" cstate="print"/>
                    <a:srcRect b="20546"/>
                    <a:stretch/>
                  </pic:blipFill>
                  <pic:spPr bwMode="auto">
                    <a:xfrm>
                      <a:off x="0" y="0"/>
                      <a:ext cx="6120130" cy="6952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179" w:rsidRDefault="00A44179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57778F" w:rsidRDefault="006A75BC" w:rsidP="0057778F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 w:rsidR="0057778F">
        <w:rPr>
          <w:b/>
          <w:sz w:val="28"/>
        </w:rPr>
        <w:t>федерального значения</w:t>
      </w:r>
    </w:p>
    <w:p w:rsidR="0057778F" w:rsidRPr="00033AF3" w:rsidRDefault="0057778F" w:rsidP="0057778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«Памятник героям-подводникам Северного флота, павшим в борьбе с немецко-фашистскими захватчиками»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57778F" w:rsidRDefault="0057778F" w:rsidP="0057778F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 xml:space="preserve">(Мурманская область, г. Североморск, </w:t>
      </w:r>
    </w:p>
    <w:p w:rsidR="0057778F" w:rsidRPr="006A75BC" w:rsidRDefault="0057778F" w:rsidP="0057778F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г. Полярный, Дом подводников</w:t>
      </w:r>
      <w:r w:rsidRPr="006A75BC">
        <w:rPr>
          <w:vertAlign w:val="superscript"/>
        </w:rPr>
        <w:footnoteReference w:id="3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6A75BC" w:rsidRDefault="006A75BC" w:rsidP="0057778F">
      <w:pPr>
        <w:pStyle w:val="a4"/>
        <w:jc w:val="center"/>
        <w:rPr>
          <w:sz w:val="28"/>
        </w:rPr>
      </w:pPr>
    </w:p>
    <w:p w:rsidR="006A75BC" w:rsidRDefault="006A75BC" w:rsidP="006A75B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510FB6" w:rsidRPr="00093A41" w:rsidRDefault="006A75BC" w:rsidP="00093A4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093A41">
        <w:rPr>
          <w:rFonts w:eastAsiaTheme="minorHAnsi"/>
          <w:sz w:val="28"/>
          <w:szCs w:val="22"/>
          <w:lang w:eastAsia="en-US"/>
        </w:rPr>
        <w:t xml:space="preserve">Территория объекта культурного </w:t>
      </w:r>
      <w:r w:rsidR="00093A41" w:rsidRPr="00093A41">
        <w:rPr>
          <w:rFonts w:eastAsiaTheme="minorHAnsi"/>
          <w:sz w:val="28"/>
          <w:szCs w:val="22"/>
          <w:lang w:eastAsia="en-US"/>
        </w:rPr>
        <w:t xml:space="preserve">наследия </w:t>
      </w:r>
      <w:r w:rsidR="0057778F">
        <w:rPr>
          <w:sz w:val="28"/>
        </w:rPr>
        <w:t>федерального</w:t>
      </w:r>
      <w:r w:rsidR="0057778F" w:rsidRPr="0057778F">
        <w:rPr>
          <w:sz w:val="28"/>
        </w:rPr>
        <w:t xml:space="preserve"> значения </w:t>
      </w:r>
      <w:r w:rsidR="0057778F" w:rsidRPr="0057778F">
        <w:rPr>
          <w:rFonts w:eastAsiaTheme="minorHAnsi"/>
          <w:sz w:val="28"/>
          <w:szCs w:val="22"/>
          <w:lang w:eastAsia="en-US"/>
        </w:rPr>
        <w:t>«Памятник героям-подводникам Северного флота, павшим в борьбе с немецко-фашистскими захватчиками»</w:t>
      </w:r>
      <w:r w:rsidR="00523F98" w:rsidRPr="00093A41">
        <w:rPr>
          <w:rFonts w:eastAsiaTheme="minorHAnsi"/>
          <w:sz w:val="28"/>
          <w:szCs w:val="22"/>
          <w:lang w:eastAsia="en-US"/>
        </w:rPr>
        <w:t xml:space="preserve"> </w:t>
      </w:r>
      <w:r w:rsidR="00093A41" w:rsidRPr="00093A41">
        <w:rPr>
          <w:rFonts w:eastAsiaTheme="minorHAnsi"/>
          <w:sz w:val="28"/>
          <w:szCs w:val="22"/>
          <w:lang w:eastAsia="en-US"/>
        </w:rPr>
        <w:t>(</w:t>
      </w:r>
      <w:r w:rsidRPr="00093A41">
        <w:rPr>
          <w:rFonts w:eastAsiaTheme="minorHAnsi"/>
          <w:sz w:val="28"/>
          <w:szCs w:val="22"/>
          <w:lang w:eastAsia="en-US"/>
        </w:rPr>
        <w:t>далее – Памятник) расположена на земельн</w:t>
      </w:r>
      <w:r w:rsidR="00093A41" w:rsidRPr="00093A41">
        <w:rPr>
          <w:rFonts w:eastAsiaTheme="minorHAnsi"/>
          <w:sz w:val="28"/>
          <w:szCs w:val="22"/>
          <w:lang w:eastAsia="en-US"/>
        </w:rPr>
        <w:t>ом участке</w:t>
      </w:r>
      <w:r w:rsidRPr="00093A41">
        <w:rPr>
          <w:rFonts w:eastAsiaTheme="minorHAnsi"/>
          <w:sz w:val="28"/>
          <w:szCs w:val="22"/>
          <w:lang w:eastAsia="en-US"/>
        </w:rPr>
        <w:t xml:space="preserve"> с кадастровым номер</w:t>
      </w:r>
      <w:r w:rsidR="00093A41" w:rsidRPr="00093A41">
        <w:rPr>
          <w:rFonts w:eastAsiaTheme="minorHAnsi"/>
          <w:sz w:val="28"/>
          <w:szCs w:val="22"/>
          <w:lang w:eastAsia="en-US"/>
        </w:rPr>
        <w:t xml:space="preserve">ом </w:t>
      </w:r>
      <w:r w:rsidR="0057778F" w:rsidRPr="0057778F">
        <w:rPr>
          <w:rFonts w:eastAsiaTheme="minorHAnsi"/>
          <w:sz w:val="28"/>
          <w:szCs w:val="22"/>
          <w:lang w:eastAsia="en-US"/>
        </w:rPr>
        <w:t>51:08:0040101:13</w:t>
      </w:r>
      <w:r w:rsidR="0057778F">
        <w:t xml:space="preserve"> </w:t>
      </w:r>
      <w:r w:rsidR="00093A41">
        <w:rPr>
          <w:rFonts w:eastAsiaTheme="minorHAnsi"/>
          <w:sz w:val="28"/>
          <w:szCs w:val="22"/>
          <w:lang w:eastAsia="en-US"/>
        </w:rPr>
        <w:t xml:space="preserve">– </w:t>
      </w:r>
      <w:r w:rsidR="00510FB6" w:rsidRPr="00093A41">
        <w:rPr>
          <w:rFonts w:eastAsiaTheme="minorHAnsi"/>
          <w:sz w:val="28"/>
          <w:szCs w:val="22"/>
          <w:lang w:eastAsia="en-US"/>
        </w:rPr>
        <w:t xml:space="preserve">относится к землям </w:t>
      </w:r>
      <w:r w:rsidR="00093A41" w:rsidRPr="00093A41">
        <w:rPr>
          <w:rFonts w:eastAsiaTheme="minorHAnsi"/>
          <w:sz w:val="28"/>
          <w:szCs w:val="22"/>
          <w:lang w:eastAsia="en-US"/>
        </w:rPr>
        <w:t>населенных пунктов.</w:t>
      </w:r>
    </w:p>
    <w:p w:rsidR="00510FB6" w:rsidRPr="00510FB6" w:rsidRDefault="00510FB6" w:rsidP="006A75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BC" w:rsidRDefault="006A75BC" w:rsidP="006A75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 территории Памятника </w:t>
      </w:r>
      <w:r w:rsidRPr="00093A41">
        <w:rPr>
          <w:b/>
          <w:color w:val="000000" w:themeColor="text1"/>
          <w:sz w:val="28"/>
          <w:szCs w:val="28"/>
        </w:rPr>
        <w:t>запрещается</w:t>
      </w:r>
      <w:r>
        <w:rPr>
          <w:color w:val="000000" w:themeColor="text1"/>
          <w:sz w:val="28"/>
          <w:szCs w:val="28"/>
        </w:rPr>
        <w:t xml:space="preserve">: </w:t>
      </w:r>
      <w:bookmarkStart w:id="0" w:name="_GoBack"/>
      <w:bookmarkEnd w:id="0"/>
    </w:p>
    <w:p w:rsidR="00093A41" w:rsidRPr="00093A41" w:rsidRDefault="006A75BC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A41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за исключением применения специальных мер, направленных на сохранение и восстановление (регенерацию) историко-градостроительной и природной сре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>ды 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построек и объектов (автостоянок, временных построек, киосков, навесов и т.п.), не обеспечивающих сохранность объекта культурного наследия и визуальное восприятие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историко-градостроительной и природной среде;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прокладка сетей инженерно-технического обеспечения надземным способом;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засорение территории бытов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отходами любого вида и форм;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земельных, строительных, мелиоративных и иных работ, за исключ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ением работ по сохранению Памятника или его отдельных элементов;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рекламных вывесок, информационных конструкций, не относящихся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Памятнику;</w:t>
      </w:r>
    </w:p>
    <w:p w:rsidR="006A75BC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осадка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5BC" w:rsidRDefault="006A75BC" w:rsidP="006A75B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 территории Памятника </w:t>
      </w:r>
      <w:r w:rsidRPr="0009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работ по сохранению объекта культурного наследия, направленных на обеспечение физической сохранности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консервация, ремонт, реставрация, приспособление для современного использования;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утраченных элементов и частей объекта культурного наследия по существующим чертежам, обмерам и историческим аналогам;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территории, направленное на сохранение, использование и популяризацию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мероприятий по обеспечению охранной и пожарной безопасности, доступу маломобильной группы граждан.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в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ырубка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Проведение всех работ на территории Памятника выполняются на основании проектов проведения таких работ, согласованных органом исполнительной власти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093A41" w:rsidRDefault="00093A41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6A75BC">
      <w:pPr>
        <w:pStyle w:val="a5"/>
        <w:ind w:left="0" w:firstLine="709"/>
        <w:jc w:val="center"/>
        <w:rPr>
          <w:color w:val="000000" w:themeColor="text1"/>
          <w:sz w:val="28"/>
          <w:szCs w:val="28"/>
        </w:rPr>
      </w:pPr>
    </w:p>
    <w:p w:rsidR="006A75BC" w:rsidRDefault="006A75BC" w:rsidP="006A75BC">
      <w:pPr>
        <w:jc w:val="center"/>
        <w:rPr>
          <w:lang w:eastAsia="en-US"/>
        </w:rPr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190F6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78" w:rsidRDefault="00163578" w:rsidP="0045521E">
      <w:r>
        <w:separator/>
      </w:r>
    </w:p>
  </w:endnote>
  <w:endnote w:type="continuationSeparator" w:id="1">
    <w:p w:rsidR="00163578" w:rsidRDefault="00163578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78" w:rsidRDefault="00163578" w:rsidP="0045521E">
      <w:r>
        <w:separator/>
      </w:r>
    </w:p>
  </w:footnote>
  <w:footnote w:type="continuationSeparator" w:id="1">
    <w:p w:rsidR="00163578" w:rsidRDefault="00163578" w:rsidP="0045521E">
      <w:r>
        <w:continuationSeparator/>
      </w:r>
    </w:p>
  </w:footnote>
  <w:footnote w:id="2">
    <w:p w:rsidR="00ED526D" w:rsidRDefault="00ED526D" w:rsidP="00ED52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C021EB" w:rsidRPr="006A75BC">
        <w:rPr>
          <w:sz w:val="24"/>
          <w:szCs w:val="24"/>
        </w:rPr>
        <w:t>Адрес указан</w:t>
      </w:r>
      <w:r w:rsidRPr="006A75BC">
        <w:rPr>
          <w:sz w:val="24"/>
          <w:szCs w:val="24"/>
        </w:rPr>
        <w:t xml:space="preserve"> согласно </w:t>
      </w:r>
      <w:r w:rsidR="00AC3D04">
        <w:rPr>
          <w:sz w:val="24"/>
          <w:szCs w:val="24"/>
        </w:rPr>
        <w:t xml:space="preserve">Постановлению </w:t>
      </w:r>
      <w:r w:rsidR="0057778F">
        <w:rPr>
          <w:sz w:val="24"/>
          <w:szCs w:val="24"/>
        </w:rPr>
        <w:t>Совета Министров РСФСР от 30.08</w:t>
      </w:r>
      <w:r w:rsidR="00AC3D04">
        <w:rPr>
          <w:sz w:val="24"/>
          <w:szCs w:val="24"/>
        </w:rPr>
        <w:t>.</w:t>
      </w:r>
      <w:r w:rsidR="0057778F">
        <w:rPr>
          <w:sz w:val="24"/>
          <w:szCs w:val="24"/>
        </w:rPr>
        <w:t>1960</w:t>
      </w:r>
      <w:r w:rsidR="00AC3D04">
        <w:rPr>
          <w:sz w:val="24"/>
          <w:szCs w:val="24"/>
        </w:rPr>
        <w:t xml:space="preserve"> № </w:t>
      </w:r>
      <w:r w:rsidR="0057778F">
        <w:rPr>
          <w:sz w:val="24"/>
          <w:szCs w:val="24"/>
        </w:rPr>
        <w:t>1327</w:t>
      </w:r>
      <w:r w:rsidR="00AC3D04">
        <w:rPr>
          <w:sz w:val="24"/>
          <w:szCs w:val="24"/>
        </w:rPr>
        <w:t xml:space="preserve"> «О </w:t>
      </w:r>
      <w:r w:rsidR="0057778F">
        <w:rPr>
          <w:sz w:val="24"/>
          <w:szCs w:val="24"/>
        </w:rPr>
        <w:t>дальнейшем улучшении дела охраны памятников культуры РСФСР</w:t>
      </w:r>
      <w:r w:rsidR="00AC3D04">
        <w:rPr>
          <w:sz w:val="24"/>
          <w:szCs w:val="24"/>
        </w:rPr>
        <w:t xml:space="preserve">» </w:t>
      </w:r>
    </w:p>
  </w:footnote>
  <w:footnote w:id="3">
    <w:p w:rsidR="0057778F" w:rsidRDefault="0057778F" w:rsidP="0057778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A75BC">
        <w:rPr>
          <w:sz w:val="24"/>
          <w:szCs w:val="24"/>
        </w:rPr>
        <w:t xml:space="preserve">Адрес указан согласно </w:t>
      </w:r>
      <w:r>
        <w:rPr>
          <w:sz w:val="24"/>
          <w:szCs w:val="24"/>
        </w:rPr>
        <w:t xml:space="preserve">Постановлению Совета Министров РСФСР от 30.08.1960 № 1327 «О дальнейшем улучшении дела охраны памятников культуры РСФСР»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6C16"/>
    <w:rsid w:val="00033AF3"/>
    <w:rsid w:val="000411B1"/>
    <w:rsid w:val="00093A41"/>
    <w:rsid w:val="000B4D38"/>
    <w:rsid w:val="000F3763"/>
    <w:rsid w:val="000F6DA8"/>
    <w:rsid w:val="00106D6F"/>
    <w:rsid w:val="00122259"/>
    <w:rsid w:val="00163578"/>
    <w:rsid w:val="00165671"/>
    <w:rsid w:val="00174678"/>
    <w:rsid w:val="00186F41"/>
    <w:rsid w:val="00190F62"/>
    <w:rsid w:val="002142D3"/>
    <w:rsid w:val="0022052F"/>
    <w:rsid w:val="00225A07"/>
    <w:rsid w:val="002307C3"/>
    <w:rsid w:val="002352E1"/>
    <w:rsid w:val="00242F81"/>
    <w:rsid w:val="00295C17"/>
    <w:rsid w:val="002C0FC9"/>
    <w:rsid w:val="002C2EE5"/>
    <w:rsid w:val="00313E42"/>
    <w:rsid w:val="00357C59"/>
    <w:rsid w:val="00364C0C"/>
    <w:rsid w:val="003854B4"/>
    <w:rsid w:val="003A1BC2"/>
    <w:rsid w:val="003C5FD9"/>
    <w:rsid w:val="003E1765"/>
    <w:rsid w:val="0045521E"/>
    <w:rsid w:val="00460D36"/>
    <w:rsid w:val="00463914"/>
    <w:rsid w:val="004743FE"/>
    <w:rsid w:val="00484A98"/>
    <w:rsid w:val="004D1F8E"/>
    <w:rsid w:val="004F069A"/>
    <w:rsid w:val="00510FB6"/>
    <w:rsid w:val="00523F98"/>
    <w:rsid w:val="00531C5E"/>
    <w:rsid w:val="005322C2"/>
    <w:rsid w:val="00535838"/>
    <w:rsid w:val="0057778F"/>
    <w:rsid w:val="005940F6"/>
    <w:rsid w:val="005A2C00"/>
    <w:rsid w:val="005B22D4"/>
    <w:rsid w:val="005B5EF3"/>
    <w:rsid w:val="005D3189"/>
    <w:rsid w:val="005D4E98"/>
    <w:rsid w:val="00606E09"/>
    <w:rsid w:val="00611CB1"/>
    <w:rsid w:val="00646882"/>
    <w:rsid w:val="00681B47"/>
    <w:rsid w:val="00692BC0"/>
    <w:rsid w:val="006A75BC"/>
    <w:rsid w:val="006B056E"/>
    <w:rsid w:val="006B313C"/>
    <w:rsid w:val="006D7348"/>
    <w:rsid w:val="006E6394"/>
    <w:rsid w:val="00701F25"/>
    <w:rsid w:val="0073095B"/>
    <w:rsid w:val="00777D4C"/>
    <w:rsid w:val="00797390"/>
    <w:rsid w:val="007A10F6"/>
    <w:rsid w:val="007B0EB1"/>
    <w:rsid w:val="007B16AF"/>
    <w:rsid w:val="007D70D1"/>
    <w:rsid w:val="00817BAD"/>
    <w:rsid w:val="00835795"/>
    <w:rsid w:val="008544E8"/>
    <w:rsid w:val="008E6CED"/>
    <w:rsid w:val="00901FA7"/>
    <w:rsid w:val="00954070"/>
    <w:rsid w:val="009939D0"/>
    <w:rsid w:val="00994AEC"/>
    <w:rsid w:val="009E2E68"/>
    <w:rsid w:val="00A02C6E"/>
    <w:rsid w:val="00A44179"/>
    <w:rsid w:val="00A500DC"/>
    <w:rsid w:val="00A9553D"/>
    <w:rsid w:val="00AA105D"/>
    <w:rsid w:val="00AA555F"/>
    <w:rsid w:val="00AA6B01"/>
    <w:rsid w:val="00AB1F44"/>
    <w:rsid w:val="00AC3D04"/>
    <w:rsid w:val="00AD4649"/>
    <w:rsid w:val="00B26FE2"/>
    <w:rsid w:val="00B33A95"/>
    <w:rsid w:val="00B35D17"/>
    <w:rsid w:val="00B47194"/>
    <w:rsid w:val="00BC68ED"/>
    <w:rsid w:val="00C00F38"/>
    <w:rsid w:val="00C021EB"/>
    <w:rsid w:val="00C30D35"/>
    <w:rsid w:val="00C769EA"/>
    <w:rsid w:val="00CC0664"/>
    <w:rsid w:val="00DA5EAF"/>
    <w:rsid w:val="00ED0CB8"/>
    <w:rsid w:val="00ED4D61"/>
    <w:rsid w:val="00ED526D"/>
    <w:rsid w:val="00ED5E48"/>
    <w:rsid w:val="00F0283D"/>
    <w:rsid w:val="00F07BA1"/>
    <w:rsid w:val="00F9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9E3F-E450-4AD3-86C1-06BBF18E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24</cp:revision>
  <dcterms:created xsi:type="dcterms:W3CDTF">2015-12-09T12:47:00Z</dcterms:created>
  <dcterms:modified xsi:type="dcterms:W3CDTF">2016-11-21T10:52:00Z</dcterms:modified>
</cp:coreProperties>
</file>