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Мурманской области от 02.06.2021 N 333-ПП</w:t>
              <w:br/>
              <w:t xml:space="preserve">(ред. от 01.04.2025)</w:t>
              <w:br/>
              <w:t xml:space="preserve">"Об утверждении Порядка предоставления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МУРМАНСКОЙ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 июня 2021 г. N 333-ПП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ГРАНТОВ В ФОРМЕ</w:t>
      </w:r>
    </w:p>
    <w:p>
      <w:pPr>
        <w:pStyle w:val="2"/>
        <w:jc w:val="center"/>
      </w:pPr>
      <w:r>
        <w:rPr>
          <w:sz w:val="24"/>
        </w:rPr>
        <w:t xml:space="preserve">СУБСИДИЙ ИЗ ОБЛАСТНОГО БЮДЖЕТА СОЦИАЛЬНО ОРИЕНТИРОВАННЫМ</w:t>
      </w:r>
    </w:p>
    <w:p>
      <w:pPr>
        <w:pStyle w:val="2"/>
        <w:jc w:val="center"/>
      </w:pPr>
      <w:r>
        <w:rPr>
          <w:sz w:val="24"/>
        </w:rPr>
        <w:t xml:space="preserve">НЕКОММЕРЧЕСКИМ ОРГАНИЗАЦИЯМ МУРМАНСКОЙ ОБЛАСТИ НА РЕАЛИЗАЦИЮ</w:t>
      </w:r>
    </w:p>
    <w:p>
      <w:pPr>
        <w:pStyle w:val="2"/>
        <w:jc w:val="center"/>
      </w:pPr>
      <w:r>
        <w:rPr>
          <w:sz w:val="24"/>
        </w:rPr>
        <w:t xml:space="preserve">ПРОЕКТОВ В СФЕРЕ ОРГАНИЗАЦИИ ДЕЯТЕЛЬНОСТИ КЛУБНЫХ</w:t>
      </w:r>
    </w:p>
    <w:p>
      <w:pPr>
        <w:pStyle w:val="2"/>
        <w:jc w:val="center"/>
      </w:pPr>
      <w:r>
        <w:rPr>
          <w:sz w:val="24"/>
        </w:rPr>
        <w:t xml:space="preserve">ФОРМИРОВАНИЙ И ЛЮБИТЕЛЬСКИХ ОБЪЕДИНЕНИЙ В МУРМАНСКОЙ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25.02.2022 </w:t>
            </w:r>
            <w:r>
              <w:rPr>
                <w:sz w:val="24"/>
                <w:color w:val="392c69"/>
              </w:rPr>
              <w:t xml:space="preserve">N 116-ПП</w:t>
            </w:r>
            <w:r>
              <w:rPr>
                <w:sz w:val="24"/>
                <w:color w:val="392c69"/>
              </w:rPr>
              <w:t xml:space="preserve">, от 14.06.2022 </w:t>
            </w:r>
            <w:r>
              <w:rPr>
                <w:sz w:val="24"/>
                <w:color w:val="392c69"/>
              </w:rPr>
              <w:t xml:space="preserve">N 463-ПП</w:t>
            </w:r>
            <w:r>
              <w:rPr>
                <w:sz w:val="24"/>
                <w:color w:val="392c69"/>
              </w:rPr>
              <w:t xml:space="preserve">, от 26.12.2022 </w:t>
            </w:r>
            <w:r>
              <w:rPr>
                <w:sz w:val="24"/>
                <w:color w:val="392c69"/>
              </w:rPr>
              <w:t xml:space="preserve">N 1071-ПП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25.01.2023 </w:t>
            </w:r>
            <w:r>
              <w:rPr>
                <w:sz w:val="24"/>
                <w:color w:val="392c69"/>
              </w:rPr>
              <w:t xml:space="preserve">N 44-ПП</w:t>
            </w:r>
            <w:r>
              <w:rPr>
                <w:sz w:val="24"/>
                <w:color w:val="392c69"/>
              </w:rPr>
              <w:t xml:space="preserve">, от 17.01.2024 </w:t>
            </w:r>
            <w:r>
              <w:rPr>
                <w:sz w:val="24"/>
                <w:color w:val="392c69"/>
              </w:rPr>
              <w:t xml:space="preserve">N 17-ПП</w:t>
            </w:r>
            <w:r>
              <w:rPr>
                <w:sz w:val="24"/>
                <w:color w:val="392c69"/>
              </w:rPr>
              <w:t xml:space="preserve">, от 26.12.2024 </w:t>
            </w:r>
            <w:r>
              <w:rPr>
                <w:sz w:val="24"/>
                <w:color w:val="392c69"/>
              </w:rPr>
              <w:t xml:space="preserve">N 975-ПП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01.04.2025 </w:t>
            </w:r>
            <w:r>
              <w:rPr>
                <w:sz w:val="24"/>
                <w:color w:val="392c69"/>
              </w:rPr>
              <w:t xml:space="preserve">N 234-ПП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78.1</w:t>
      </w:r>
      <w:r>
        <w:rPr>
          <w:sz w:val="24"/>
        </w:rPr>
        <w:t xml:space="preserve"> Бюджетного кодекса Российской Федерации, в целях реализации Законов Мурманской области от 26.10.2005 </w:t>
      </w:r>
      <w:r>
        <w:rPr>
          <w:sz w:val="24"/>
        </w:rPr>
        <w:t xml:space="preserve">N 671-01-ЗМО</w:t>
      </w:r>
      <w:r>
        <w:rPr>
          <w:sz w:val="24"/>
        </w:rPr>
        <w:t xml:space="preserve"> "О государственной поддержке общественных объединений в Мурманской области", от 05.03.2012 </w:t>
      </w:r>
      <w:r>
        <w:rPr>
          <w:sz w:val="24"/>
        </w:rPr>
        <w:t xml:space="preserve">N 1450-01-ЗМО</w:t>
      </w:r>
      <w:r>
        <w:rPr>
          <w:sz w:val="24"/>
        </w:rPr>
        <w:t xml:space="preserve"> "О государственной поддержке социально ориентированных некоммерческих организаций в Мурманской области" Правительство Мурманской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17.01.2024 N 17-ПП)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7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Мурманской области от 02.12.2019 N 549-ПП "О предоставлении субсидии из областного бюджета социально ориентированным некоммерческим организациям Мурманской области на организацию деятельности клубного формирования самодеятельного народного творчества в Мурманской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Мурманской области от 11.06.2020 N 413-ПП "О внесении изменений в некоторые постановления Правительства Мурманской области".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Губернатора</w:t>
      </w:r>
    </w:p>
    <w:p>
      <w:pPr>
        <w:pStyle w:val="0"/>
        <w:jc w:val="right"/>
      </w:pPr>
      <w:r>
        <w:rPr>
          <w:sz w:val="24"/>
        </w:rPr>
        <w:t xml:space="preserve">Мурманской области</w:t>
      </w:r>
    </w:p>
    <w:p>
      <w:pPr>
        <w:pStyle w:val="0"/>
        <w:jc w:val="right"/>
      </w:pPr>
      <w:r>
        <w:rPr>
          <w:sz w:val="24"/>
        </w:rPr>
        <w:t xml:space="preserve">О.Н.ДЕМЧЕНКО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4"/>
        </w:rPr>
        <w:t xml:space="preserve">от 2 июня 2021 г. N 333-ПП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ГРАНТОВ В ФОРМЕ СУБСИДИЙ ИЗ ОБЛАСТНОГО</w:t>
      </w:r>
    </w:p>
    <w:p>
      <w:pPr>
        <w:pStyle w:val="2"/>
        <w:jc w:val="center"/>
      </w:pPr>
      <w:r>
        <w:rPr>
          <w:sz w:val="24"/>
        </w:rPr>
        <w:t xml:space="preserve">БЮДЖЕТА СОЦИАЛЬНО ОРИЕНТИРОВАННЫМ НЕКОММЕРЧЕСКИМ</w:t>
      </w:r>
    </w:p>
    <w:p>
      <w:pPr>
        <w:pStyle w:val="2"/>
        <w:jc w:val="center"/>
      </w:pPr>
      <w:r>
        <w:rPr>
          <w:sz w:val="24"/>
        </w:rPr>
        <w:t xml:space="preserve">ОРГАНИЗАЦИЯМ МУРМАНСКОЙ ОБЛАСТИ НА РЕАЛИЗАЦИЮ ПРОЕКТОВ</w:t>
      </w:r>
    </w:p>
    <w:p>
      <w:pPr>
        <w:pStyle w:val="2"/>
        <w:jc w:val="center"/>
      </w:pPr>
      <w:r>
        <w:rPr>
          <w:sz w:val="24"/>
        </w:rPr>
        <w:t xml:space="preserve">В СФЕРЕ ОРГАНИЗАЦИИ ДЕЯТЕЛЬНОСТИ КЛУБНЫХ ФОРМИРОВАНИЙ</w:t>
      </w:r>
    </w:p>
    <w:p>
      <w:pPr>
        <w:pStyle w:val="2"/>
        <w:jc w:val="center"/>
      </w:pPr>
      <w:r>
        <w:rPr>
          <w:sz w:val="24"/>
        </w:rPr>
        <w:t xml:space="preserve">И ЛЮБИТЕЛЬСКИХ ОБЪЕДИНЕНИЙ В МУРМАНСКОЙ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17.01.2024 </w:t>
            </w:r>
            <w:r>
              <w:rPr>
                <w:sz w:val="24"/>
                <w:color w:val="392c69"/>
              </w:rPr>
              <w:t xml:space="preserve">N 17-ПП</w:t>
            </w:r>
            <w:r>
              <w:rPr>
                <w:sz w:val="24"/>
                <w:color w:val="392c69"/>
              </w:rPr>
              <w:t xml:space="preserve">, от 26.12.2024 </w:t>
            </w:r>
            <w:r>
              <w:rPr>
                <w:sz w:val="24"/>
                <w:color w:val="392c69"/>
              </w:rPr>
              <w:t xml:space="preserve">N 975-ПП</w:t>
            </w:r>
            <w:r>
              <w:rPr>
                <w:sz w:val="24"/>
                <w:color w:val="392c69"/>
              </w:rPr>
              <w:t xml:space="preserve">, от 01.04.2025 </w:t>
            </w:r>
            <w:r>
              <w:rPr>
                <w:sz w:val="24"/>
                <w:color w:val="392c69"/>
              </w:rPr>
              <w:t xml:space="preserve">N 234-ПП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устанавливает правила предоставления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 (далее - субсидия, проект) в рамках реализации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Мурманской области "Культура", утвержденной постановлением Правительством Мурманской области от 11.11.2020 N 790-ПП, а также порядок отбора получателей субсидии и основные положения о работе конкурсной комиссии по проведению конкурса на получение субсидии (далее - Конкурсная комиссия, конкурс).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грантах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Субсидии предоставляются на конкурсной основе социально ориентированным некоммерческим организациям Мурманской области в целях реализации проектов по организации деятельности клубных формирований (любительских объединений) в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мероприятия, включенные в проект, финансирование которых планируется за счет субсидии, должны быть направлены на достижение результатов предоставления субсидии и их характеристик, указанных в </w:t>
      </w:r>
      <w:hyperlink w:history="0" w:anchor="P463" w:tooltip="7.1. Результатом предоставления субсидии является реализация мероприятий, предусмотренных проектом, заявленным получателем субсидии, в течение года предоставления субсидии, но не позднее 25 декабря года, в котором предоставлена субсидия.">
        <w:r>
          <w:rPr>
            <w:sz w:val="24"/>
            <w:color w:val="0000ff"/>
          </w:rPr>
          <w:t xml:space="preserve">пункте 7.1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субсидии зависит от заявленной соискателем потребности и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более 300000 рублей для проектов по организации деятельности клубных формирований (любительских объединений), число постоянных участников которых в год проведения конкурса составляет 15 и менее человек, а также для проектов по организации деятельности новых клубных формирований (любительских объединений) независимо от планируемой численности участников;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более 400000 рублей для проектов по организации деятельности клубных формирований (любительских объединений), число постоянных участников которых в год проведения конкурса составляет от 16 до 30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более 500000 рублей для проектов по организации деятельности клубных формирований (любительских объединений), число постоянных участников которых в год проведения конкурса составляет более 30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 постоянных участников действующих клубных формирований (любительских объединений) подтверждается журналами учета посещаемости занятий клубного формирования (любительского объединения) за 3 месяца до месяца объявления конкурса, копия которых представляется в комплекте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Отбор осуществляется на Портале предоставления мер финансовой государственной поддержки системы "Электронный бюджет" (далее - система "Электронный бюджет").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Для целей настоящего Порядка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субсидия - денежные средства, предоставляемые Министерством на безвозмездной основе социально ориентированным некоммерческим организациям, победившим в конкурсном отборе, на условиях, определенных в соглашении на предоставление субсидии, с обязательным предоставлением Министерству отчетности, подтверждающей целевое использование денежных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соискатель - социально ориентированная некоммерческая организация, подавшая заявку на участие в конкурсе;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Конкурсная комиссия - коллегиальный орган, осуществляющий функции по проведению конкурса на предоставление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- перечень мероприятий, планируемых к реализации социально ориентированной некоммерческой организацией по обеспечению деятельности клубного формирования (любительского объединения) за счет средств субсидии и увязанных с общеразвивающей программой деятельности клубного формирования (любительского объединения), и показателей их результативности;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программа - общеразвивающая программа деятельности клубного формирования (любительского объединения), отражающая целевые установки и содержание процесса передачи специальных знаний, умений и навыков в рамках работы клубного формирования (любительского объединения), характеристику участников клубного формирования (любительского объединения), используемые формы занятий, примерный тематический план;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клубное формирование -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клубным формированиям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кружок - клубное формирование,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навыков/умений. Основная задача кружка - организация занятий по обучению одному из жанров самодеятельного творчества. Планирование деятельности кружка и план учебно-тренировочных занятий закрепляются программой;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творческий коллектив - коллектив любительского творчества, имеющий полифункциональную структуру, достигший высокого уровня художественного мастерства по различным смежным жанрам/направлениям искусства,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 и умений.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Планирование деятельности творческого коллектива и план учебно-тренировочных занятий закрепляются программой.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Творческий коллектив может иметь группы по возрасту участников, по направлению подготовки (различные смежные жанры, виды искусства, навыки и умения, по которым ведется подготовка в клубном формировании) или уровню мастерства (подготовительные, основные (исполнительские) группы);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художественная студия - коллектив любительского творчества, сочетающий в своей работе учебные, экспериментальные и производственные задачи по направлениям творчества: музыкальное, хореографическое, вокальное, эстрадное, художественное слово, изобразительное и декоративно-прикладное искусство и др. Работа художественной студии и план учебных занятий регулируются программой;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любительское объединение - организованная форма общественной самодеятельности, объединение, создаваемое на основе добровольности, общих интересов и индивидуального членства участников с целью удовлетворения запросов и интересов граждан в сфере познавательного и творческого досуга. Планирование деятельности любительского объединения закрепляется программой.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Средства субсидии являются источником финансового обеспечения следующих расходов социально ориентированной некоммерческой организации, связанных с организацией деятельности клубного формирования (любительского объединения) и направленных на реализацию мероприятий проекта, указанного в </w:t>
      </w:r>
      <w:hyperlink w:history="0" w:anchor="P52" w:tooltip="1.2. Субсидии предоставляются на конкурсной основе социально ориентированным некоммерческим организациям Мурманской области в целях реализации проектов по организации деятельности клубных формирований (любительских объединений) в Мурманской области.">
        <w:r>
          <w:rPr>
            <w:sz w:val="24"/>
            <w:color w:val="0000ff"/>
          </w:rPr>
          <w:t xml:space="preserve">пункте 1.2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труда и начисления на выплаты по оплате труда работникам организации, занятым в реализации проекта, и (или) внештатному персоналу в случае привлечения к реализации мероприятий по срочным трудовым договорам или оплата услуг специалистов, привлекаемых в связи с реализацией мероприятий на условиях договоров гражданско-правового характера, но не более 70 процентов от общей суммы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выполнение работ, оказание услуг, связанных с реализацией проекта, организацией и проведением мероприятий, предусмотренных проектом, организацией деятельности клубного формирования (любительского объединения);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услуг, связанных с арендой и содержанием помещений в период реализации проекта (в том числе расходов на коммунальные услуги и текущий ремонт), необходимых для осуществления деятельности клубного формирования (любительского объединения), проведения мероприятий, предусмотренных проектом;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транспортных расходов, командировочных расходов, расходов на услуги связи и почтовых расходов, необходимых для организации и проведения мероприятий, предусмотренных проектом;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услуг по рекламно-информационному обеспечению мероприятий, предусмотренных проектом, информированию о деятельности клубного формирования (любительского объединения) и издательско-полиграфических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работ или услуг по пошиву костюмов, изготовлению декораций и реквизита;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банковских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расходов по приобретению материалов, связанных с пошивом костюмов, изготовлением декораций и реквизита;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расходов по приобретению товаров, связанных с реализацией проекта, организацией и проведением мероприятий, предусмотренных проектом, организацией деятельности клубного формирования (любительского объединения), в том числе приобретение оборудования, оргтехники, программного обеспечения, канцелярских товаров, расходных материалов, наградной продукции, материалов для текущего ремонта, необходимых для осуществления деятельности клубного формирования (любительского объединения), проведения мероприятий, предусмотренных проектом;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оплата налогов, сборов, страховых взносов и иных обязательных платежей в бюджетную систему Российской Федерации, связанных с проведением мероприятий, предусмотренных проектом.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Не допускается осуществление за счет субсидии следующих расходов: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приобретение недвижимого имущества, капитальное строительство новых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приобретение алкогольной и табачной продукции, а также товаров, которые являются предметами роскоши;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подготовку и проведение митингов, демонстраций, пикетирований и иных форм собраний, целью которых в том числе является пропаганда политических идей;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погашение имеющихся задолженностей, в том числе перед государственными или муниципальными органами и (или) организациями, а также кредитными организациями;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уплату штрафов и пеней;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приобретение товаров, работ, услуг у юридических или физических лиц, аффилированных с соискателем, в объеме, превышающем 30 % запрашиваемого размера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оплату товаров, работ, услуг в пользу одного контрагента или нескольких контрагентов, входящих в одну группу лиц (в соответствии с определением, установленным </w:t>
      </w:r>
      <w:r>
        <w:rPr>
          <w:sz w:val="24"/>
        </w:rPr>
        <w:t xml:space="preserve">пунктом 1 статьи 9</w:t>
      </w:r>
      <w:r>
        <w:rPr>
          <w:sz w:val="24"/>
        </w:rPr>
        <w:t xml:space="preserve"> Федерального закона от 26.07.2006 N 135-ФЗ "О защите конкуренции"), в объеме более 50 % размера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иных расходов, непосредственно не связанных с реализацией мероприятий, предусмотренных проектом.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Министерство является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Срок реализации проектов - до 25 декабря года проведения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Право на получение субсидии имеет социально ориентированная некоммерческая организация, определенная Конкурсной комиссией по итогам конкурса, который проводится на основании оценки заявок, представленных соискателями, в соответствии с </w:t>
      </w:r>
      <w:hyperlink w:history="0" w:anchor="P198" w:tooltip="4. Порядок приема документов и условия участия в конкурсе">
        <w:r>
          <w:rPr>
            <w:sz w:val="24"/>
            <w:color w:val="0000ff"/>
          </w:rPr>
          <w:t xml:space="preserve">разделом 4</w:t>
        </w:r>
      </w:hyperlink>
      <w:r>
        <w:rPr>
          <w:sz w:val="24"/>
        </w:rPr>
        <w:t xml:space="preserve"> настоящего Порядка путем определения наилучших условий достижения целей (результатов) предоставления субсидии в соответствии с критериями оценки, установленными в </w:t>
      </w:r>
      <w:hyperlink w:history="0" w:anchor="P246" w:tooltip="5. Проведение конкурса">
        <w:r>
          <w:rPr>
            <w:sz w:val="24"/>
            <w:color w:val="0000ff"/>
          </w:rPr>
          <w:t xml:space="preserve">разделе 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Социально ориентированная некоммерческая организация в случае организации деятельности нескольких клубных формирований (любительских объединений) имеет право представить на конкурс несколько заявок. На каждое клубное формирование (любительское объединение) оформляется отдельная заявка в соответствии с </w:t>
      </w:r>
      <w:hyperlink w:history="0" w:anchor="P198" w:tooltip="4. Порядок приема документов и условия участия в конкурсе">
        <w:r>
          <w:rPr>
            <w:sz w:val="24"/>
            <w:color w:val="0000ff"/>
          </w:rPr>
          <w:t xml:space="preserve">разделом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Организатор и участники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Организатором конкурса является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Определяет сроки приема заявок и проведения конкурса, состав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Публикует на официальном сайте Министерства (</w:t>
      </w:r>
      <w:hyperlink w:history="0" r:id="rId7">
        <w:r>
          <w:rPr>
            <w:sz w:val="24"/>
            <w:color w:val="0000ff"/>
          </w:rPr>
          <w:t xml:space="preserve">culture.gov-murman.ru</w:t>
        </w:r>
      </w:hyperlink>
      <w:r>
        <w:rPr>
          <w:sz w:val="24"/>
        </w:rPr>
        <w:t xml:space="preserve">),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конкурса, включающее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срок проведения конкурсного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дата начала подачи заявок участников конкурсного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дата окончания приема заявок участников конкурсного отбора, которая не может быть ранее 30-го календарного дня, следующего за днем размещения объявления о проведении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наименование, место нахождения, почтовый адрес, адрес электронной почты и официального сайта Министерства и (или) страниц официального сайта Министерства, на котором обеспечивается проведение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результаты предоставления субсидии и их характеристики;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требования к соискателям и перечень документов, представляемых соискателями для подтверждения их соответствия указанным требованиям;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категории получателей субсидий и критерии оценки;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порядок подачи заявок соискателями и требования, предъявляемые к форме и содержанию заявок, подаваемых соискателями;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порядок отзыва заявок соискателей, порядок возврата, в том числе на доработку, заявок соискателей, определяющий в том числе основания для возврата заявок соискателям, порядок внесения изменений в заявки соискателей;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порядок отклонения заявок, а также информация об основаниях для их отклонения;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правила рассмотрения и оценки заявок соискателей, в том числе порядок оценки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срок оценки заявок, а также информация об участии или неучастии комиссии и экспертов (экспертных организаций) в оценке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объем распределяемой субсидии в рамках конкурсного отбора, порядок расчета размера субсидии, правила распределения субсидии по результатам конкурсного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порядок предоставления соискателям разъяснений положений объявления о проведении конкурса, дате начала и окончания срока такого предоставления;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срок, в течение которого победитель (победители) конкурса должен (должны) подписать соглашение о предоставлении субсидии (далее - соглашение);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условия признания победителя (победителей) конкурса уклонившимся (уклонившимися) от заключения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срок размещения результатов конкурса на официальном сайте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информация публикуется на едином портале бюджетной системы Российской Федерации в порядке, утвержденном Министерством финансов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Публикует информацию о внесении изменений в объявление о проведении конкурса в случае принятия соответствующего решения.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принятии решения о внесении изменений в объявление о проведении конкурса, указанного в </w:t>
      </w:r>
      <w:hyperlink w:history="0" w:anchor="P238" w:tooltip="а) если по окончании срока приема заявок не поступило ни одной заявки, Министерство в течение дня, следующего за днем окончания срока приема заявок, принимает решение о продлении срока приема заявок не более чем на 10 дней;">
        <w:r>
          <w:rPr>
            <w:sz w:val="24"/>
            <w:color w:val="0000ff"/>
          </w:rPr>
          <w:t xml:space="preserve">подпункте "а" пункта 4.8</w:t>
        </w:r>
      </w:hyperlink>
      <w:r>
        <w:rPr>
          <w:sz w:val="24"/>
        </w:rPr>
        <w:t xml:space="preserve"> настоящего Порядка, после наступления даты начала приема заявок в объявление о проведении отбора получателей субсидий включается положение, предусматривающее право Организации внести изменения в заявки.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Осуществляет прием и регистрацию заявок на участие в конкурсе, предусмотренных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пунктом 4.1</w:t>
        </w:r>
      </w:hyperlink>
      <w:r>
        <w:rPr>
          <w:sz w:val="24"/>
        </w:rPr>
        <w:t xml:space="preserve"> настоящего Порядка в системе "Электронный бюджет".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2.2.4. Осуществляет проверку соответствия заявок требованиям, установленным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пунктом 4.1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(подп. 2.2.4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2.2.5. Осуществляет организационно-техническое обеспечение работы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2.2.6.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Мурманской области от 26.12.2024 N 975-ПП.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2.2.7. Издает приказ о результатах конкурса на основании протокола Конкурсной комиссии.</w:t>
      </w:r>
    </w:p>
    <w:bookmarkStart w:id="138" w:name="P138"/>
    <w:bookmarkEnd w:id="1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2.2.8. Публикует информацию о результатах конкурса на официальном сайте Министерства (</w:t>
      </w:r>
      <w:hyperlink w:history="0" r:id="rId8">
        <w:r>
          <w:rPr>
            <w:sz w:val="24"/>
            <w:color w:val="0000ff"/>
          </w:rPr>
          <w:t xml:space="preserve">culture.gov-murman.ru</w:t>
        </w:r>
      </w:hyperlink>
      <w:r>
        <w:rPr>
          <w:sz w:val="24"/>
        </w:rPr>
        <w:t xml:space="preserve">), а также официальных страницах Министерства в социальных сетях и на едином портале бюджетной системы Российской Федерации, содержащую в том числе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дата, время и место проведения рассмотрения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дата, время и место оценки заявок соискателей;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информация о соискателях, заявки которых были рассмотрены;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информация о соискателях,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последовательность оценки заявок, баллы, присвоенные заявкам по каждому из установленных критериев и этапов оценки заявок, принятое на основании результатов оценки решение о рейтинге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состав победителей конкурса - получателей субсидии и размер предоставляемой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информация публикуется на едином портале бюджетной системы Российской Федерации в порядке, утвержденном Министерством финансов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2.2.9. Уведомляет участников конкурса о его результатах.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Соискателями на получение субсидии могут являться социально ориентированные некоммерческие организации (за исключением государственных (муниципальных) бюджетных и автономных учреждений), зарегистрированные в Мурманской области и осуществляющие на территории Мурманской области в соответствии с уставом один или несколько следующих видов экономической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образование в области культуры (в том числе дополнительное);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деятельность творческая, деятельность в области искусства и организации развлечений;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деятельность библиотек, архивов, музеев и прочих объектов культуры;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деятельность в области отдыха и развлечений.</w:t>
      </w:r>
    </w:p>
    <w:bookmarkStart w:id="152" w:name="P152"/>
    <w:bookmarkEnd w:id="1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 конкурсе могут участвовать соискатели, соответствующие по состоянию на первое число месяца, предшествующего месяцу, в котором объявлен конкурс, всем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организация не получала в текущем финансовом году средства из областного бюджета в соответствии с иными нормативными правовыми актами Мурманской области на цели, установленные настоящим Порядком;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организации отсутствует просроченная задолженность по возврату в бюджет Мурманской области субсидий, в том числе грантов в форме субсидий, предоставленных Министерством культуры Мурманской области, или иная просроченная задолженность перед Министерством культуры Мурманской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организация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организация не находится в составляемых в рамках реализации полномочий, предусмотренных </w:t>
      </w:r>
      <w:r>
        <w:rPr>
          <w:sz w:val="24"/>
        </w:rPr>
        <w:t xml:space="preserve">главой VII</w:t>
      </w:r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организация не является иностранным агентом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контроле за деятельностью лиц, находящихся под иностранным влиянием".</w:t>
      </w:r>
    </w:p>
    <w:bookmarkStart w:id="161" w:name="P161"/>
    <w:bookmarkEnd w:id="1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Для участия в конкурсе соискатель представляет в Министерство заявку с приложением документов, указанных в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пункте 4.1</w:t>
        </w:r>
      </w:hyperlink>
      <w:r>
        <w:rPr>
          <w:sz w:val="24"/>
        </w:rPr>
        <w:t xml:space="preserve"> настоящего Порядка, в соответствии со сроками, установленными для приема заявок.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Состав, функции и порядок работы Конкурсной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Конкурсная комиссия является коллегиальным органом, образуется в составе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Состав Конкурсной комиссии утверждается приказом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 состав Конкурсной комиссии входят представители исполнительных органов Мурманской области, государственных, муниципальных и негосударственных организаций, осуществляющих деятельность в сфере культуры и дополнительного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Конкурсной комиссии могут входить представители Мурманской областной Думы, Общественного совета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Общее количество членов Конкурсной комиссии должно составлять нечетное число.</w:t>
      </w:r>
    </w:p>
    <w:bookmarkStart w:id="170" w:name="P170"/>
    <w:bookmarkEnd w:id="1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Член Конкурсной комиссии не вправе рассматривать заявки, поступившие на конкурс, в случае если имеются обстоятельства, дающие основание полагать, что член Конкурсной комиссии прямо или косвенно лично заинтересован в результатах рассмотрения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Член Конкурсной комиссии обязан уведомить Конкурсную комиссию о наличии обстоятельств, предусмотренных </w:t>
      </w:r>
      <w:hyperlink w:history="0" w:anchor="P170" w:tooltip="3.4. Член Конкурсной комиссии не вправе рассматривать заявки, поступившие на конкурс, в случае если имеются обстоятельства, дающие основание полагать, что член Конкурсной комиссии прямо или косвенно лично заинтересован в результатах рассмотрения заявки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данного пункта, и не принимать участие в рассмотрении и оценке таких заявок.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Конкурсной комиссии стало известно о наличии обстоятельств, предусмотренных </w:t>
      </w:r>
      <w:hyperlink w:history="0" w:anchor="P170" w:tooltip="3.4. Член Конкурсной комиссии не вправе рассматривать заявки, поступившие на конкурс, в случае если имеются обстоятельства, дающие основание полагать, что член Конкурсной комиссии прямо или косвенно лично заинтересован в результатах рассмотрения заявки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данного пункта, член Конкурсной комиссии отстраняется от участия в работе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Порядок работы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Формой работы Конкурсной комиссии является заседание.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Заседание Конкурсной комиссии считается правомочным, если на нем присутствует не менее половины состава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Заседания Конкурсной комиссии проводятся председателем, а в случае его отсутствия - заместителем председателя.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3.5.4.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Мурманской области от 26.12.2024 N 975-ПП.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3.5.5. В исключительных случаях по решению Министерства заседание Конкурсной комиссии может проводиться в онлайн-режиме. Порядок таких заседаний определяется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Конкурсная комиссия: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3.6.1. Осуществляет рассмотрение заявок, осуществляет их оценку, определяет победителей и подводит итоги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Определяет победителя конкурса в соответствии с </w:t>
      </w:r>
      <w:hyperlink w:history="0" w:anchor="P246" w:tooltip="5. Проведение конкурса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Принимает решение открытым голосованием. Решение считается принятым, если за него проголосовало более половины членов Конкурсной комиссии, присутствовавших на заседании. При голосовании каждый присутствующий имеет один голос, в случае равенства голосов голос председательствующего является решающим.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Итоги заседания Конкурсной комиссии оформляются протоколом.</w:t>
      </w:r>
    </w:p>
    <w:p>
      <w:pPr>
        <w:pStyle w:val="0"/>
        <w:jc w:val="both"/>
      </w:pPr>
      <w:r>
        <w:rPr>
          <w:sz w:val="24"/>
        </w:rPr>
        <w:t xml:space="preserve">(п. 3.7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bookmarkStart w:id="185" w:name="P185"/>
    <w:bookmarkEnd w:id="1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Протокол рассмотрения заявок и итоговый протокол заседания конкурсной комиссии о подведении итогов конкурса формируются автоматически в системе "Электронный бюджет", подписываются в системе "Электронный бюджет" председателем Конкурсной комиссии или лицом, его замещающим.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 рассмотрения заявок формируется на основании результатов рассмотрения заявок.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Итоговый протокол формируется на основании результатов определения победителей конкурса и включает в себя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дату, время и место проведения рассмотрения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дату, время и место оценки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информацию об участниках конкурса, заявки которых были рассмотрены;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получателя субсидии, с которым заключается соглашение, и размер предоставляемой ему субсидии.</w:t>
      </w:r>
    </w:p>
    <w:p>
      <w:pPr>
        <w:pStyle w:val="0"/>
        <w:jc w:val="both"/>
      </w:pPr>
      <w:r>
        <w:rPr>
          <w:sz w:val="24"/>
        </w:rPr>
        <w:t xml:space="preserve">(п. 3.8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Внесение изменений в протокол рассмотрения заявок и итоговый протокол осуществляется не позднее 10 календарных дней со дня подписания первых версий протокола рассмотрения заявок и итогового протокола путем формирования новых версий указанных протоколов с указанием причин внесения изменений.</w:t>
      </w:r>
    </w:p>
    <w:p>
      <w:pPr>
        <w:pStyle w:val="0"/>
        <w:jc w:val="both"/>
      </w:pPr>
      <w:r>
        <w:rPr>
          <w:sz w:val="24"/>
        </w:rPr>
        <w:t xml:space="preserve">(п. 3.9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jc w:val="both"/>
      </w:pPr>
      <w:r>
        <w:rPr>
          <w:sz w:val="24"/>
        </w:rPr>
      </w:r>
    </w:p>
    <w:bookmarkStart w:id="198" w:name="P198"/>
    <w:bookmarkEnd w:id="198"/>
    <w:p>
      <w:pPr>
        <w:pStyle w:val="2"/>
        <w:outlineLvl w:val="1"/>
        <w:jc w:val="center"/>
      </w:pPr>
      <w:r>
        <w:rPr>
          <w:sz w:val="24"/>
        </w:rPr>
        <w:t xml:space="preserve">4. Порядок приема документов и условия участия в конкурсе</w:t>
      </w:r>
    </w:p>
    <w:p>
      <w:pPr>
        <w:pStyle w:val="0"/>
        <w:jc w:val="both"/>
      </w:pPr>
      <w:r>
        <w:rPr>
          <w:sz w:val="24"/>
        </w:rPr>
      </w:r>
    </w:p>
    <w:bookmarkStart w:id="200" w:name="P200"/>
    <w:bookmarkEnd w:id="200"/>
    <w:p>
      <w:pPr>
        <w:pStyle w:val="0"/>
        <w:ind w:firstLine="540"/>
        <w:jc w:val="both"/>
      </w:pPr>
      <w:r>
        <w:rPr>
          <w:sz w:val="24"/>
        </w:rPr>
        <w:t xml:space="preserve">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подписывается усиленной квалифицированной электронной подписью руководителя Организации или уполномоченного им лица.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включает в себя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4.1.1. </w:t>
      </w:r>
      <w:hyperlink w:history="0" w:anchor="P521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на участие в конкурсе по форме согласно приложению N 1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4.1.2. Финансово-экономическое </w:t>
      </w:r>
      <w:hyperlink w:history="0" w:anchor="P696" w:tooltip="ФИНАНСОВО-ЭКОНОМИЧЕСКОЕ ОБОСНОВАНИЕ (СМЕТА)">
        <w:r>
          <w:rPr>
            <w:sz w:val="24"/>
            <w:color w:val="0000ff"/>
          </w:rPr>
          <w:t xml:space="preserve">обоснование</w:t>
        </w:r>
      </w:hyperlink>
      <w:r>
        <w:rPr>
          <w:sz w:val="24"/>
        </w:rPr>
        <w:t xml:space="preserve"> (смета) на реализацию проекта по форме согласно приложению N 2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4.1.3. Календарный </w:t>
      </w:r>
      <w:hyperlink w:history="0" w:anchor="P768" w:tooltip="КАЛЕНДАРНЫЙ ПЛАН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 реализации проекта по форме согласно приложению N 3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4.1.4. Утвержденная руководителем соискателя общеразвивающая программа деятельности клубного формирования (любительского объединения).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4.1.5. Копия журнала учета посещаемости занятий клубного формирования (любительского объединения) за 3 месяца до месяца объявления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4.1.6. Письменное подтверждение собственника помещения или лица, имеющего право владения, пользования имуществом (помещением), о предоставлении помещения для реализации мероприятий проекта (в случае использования помещений партнеров) или подтверждение наличия собственного помещения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4.1.7. Копия устава, заверенная руководителем организации.</w:t>
      </w:r>
    </w:p>
    <w:bookmarkStart w:id="213" w:name="P213"/>
    <w:bookmarkEnd w:id="2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4.1.8. Выписка из Единого государственного реестра юридических лиц, сформированная по состоянию не ранее чем на первое число месяца, предшествующего месяцу, в котором объявлен конкурс.</w:t>
      </w:r>
    </w:p>
    <w:bookmarkStart w:id="214" w:name="P214"/>
    <w:bookmarkEnd w:id="2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4.1.9. Справка налогового органа, выданная не ранее чем за один месяц до подачи заявки, об отсутствии у соискателя задолженности по уплате налогов, сборов и иных обязательных платежей в бюджеты бюджетной системы Российской Федерации, срок исполнения по которой наступил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4.1.10. Письменное подтверждение согласия соискателя на публикацию (размещение) в информационно-телекоммуникационной сети Интернет информации о соискателе, о подаваемой соискателем заявке, иной информации о соискателе, связанной с конкурсом.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документы в составе заявки содержат персональные данные физических лиц, согласия на обработку персональных данных, а также на обработку в целях распространения персональных данных упомянутых лиц по формам согласно </w:t>
      </w:r>
      <w:hyperlink w:history="0" w:anchor="P826" w:tooltip="СОГЛАСИЕ">
        <w:r>
          <w:rPr>
            <w:sz w:val="24"/>
            <w:color w:val="0000ff"/>
          </w:rPr>
          <w:t xml:space="preserve">приложениям N 4</w:t>
        </w:r>
      </w:hyperlink>
      <w:r>
        <w:rPr>
          <w:sz w:val="24"/>
        </w:rPr>
        <w:t xml:space="preserve">, </w:t>
      </w:r>
      <w:hyperlink w:history="0" w:anchor="P862" w:tooltip="СОГЛАСИЕ">
        <w:r>
          <w:rPr>
            <w:sz w:val="24"/>
            <w:color w:val="0000ff"/>
          </w:rPr>
          <w:t xml:space="preserve">4.1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4.1.11. Дополнительная информация (при наличии) о соискателе, клубном формировании (любительском объединении), привлекаемых к реализации проекта кадрах, документы, подтверждающие (иллюстрирующие) сведения, представленные в </w:t>
      </w:r>
      <w:hyperlink w:history="0" w:anchor="P521" w:tooltip="ЗАЯВЛЕНИЕ">
        <w:r>
          <w:rPr>
            <w:sz w:val="24"/>
            <w:color w:val="0000ff"/>
          </w:rPr>
          <w:t xml:space="preserve">заявлении</w:t>
        </w:r>
      </w:hyperlink>
      <w:r>
        <w:rPr>
          <w:sz w:val="24"/>
        </w:rPr>
        <w:t xml:space="preserve"> на участие в конкурсе, по форме согласно приложению N 1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4.1.12. Опись входящих в состав заявки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Министерство не имеет право требовать от соискателя документы, указанные в </w:t>
      </w:r>
      <w:hyperlink w:history="0" w:anchor="P213" w:tooltip="4.1.8. Выписка из Единого государственного реестра юридических лиц, сформированная по состоянию не ранее чем на первое число месяца, предшествующего месяцу, в котором объявлен конкурс.">
        <w:r>
          <w:rPr>
            <w:sz w:val="24"/>
            <w:color w:val="0000ff"/>
          </w:rPr>
          <w:t xml:space="preserve">подпунктах 4.1.8</w:t>
        </w:r>
      </w:hyperlink>
      <w:r>
        <w:rPr>
          <w:sz w:val="24"/>
        </w:rPr>
        <w:t xml:space="preserve"> - </w:t>
      </w:r>
      <w:hyperlink w:history="0" w:anchor="P214" w:tooltip="4.1.9. Справка налогового органа, выданная не ранее чем за один месяц до подачи заявки, об отсутствии у соискателя задолженности по уплате налогов, сборов и иных обязательных платежей в бюджеты бюджетной системы Российской Федерации, срок исполнения по которой наступил в соответствии с законодательством Российской Федерации.">
        <w:r>
          <w:rPr>
            <w:sz w:val="24"/>
            <w:color w:val="0000ff"/>
          </w:rPr>
          <w:t xml:space="preserve">4.1.9</w:t>
        </w:r>
      </w:hyperlink>
      <w:r>
        <w:rPr>
          <w:sz w:val="24"/>
        </w:rPr>
        <w:t xml:space="preserve"> настоящего Порядка, а также документы (сведения), подтверждающие соответствие соискателя требованиям, указанным в </w:t>
      </w:r>
      <w:hyperlink w:history="0" w:anchor="P152" w:tooltip="2.4. В конкурсе могут участвовать соискатели, соответствующие по состоянию на первое число месяца, предшествующего месяцу, в котором объявлен конкурс, всем следующим требованиям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настоящего Порядка. Указанные документы (сведения) запрашиваются организатором конкурса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соискатель не представил указанные документы по собственной инициативе.</w:t>
      </w:r>
    </w:p>
    <w:p>
      <w:pPr>
        <w:pStyle w:val="0"/>
        <w:jc w:val="both"/>
      </w:pPr>
      <w:r>
        <w:rPr>
          <w:sz w:val="24"/>
        </w:rPr>
        <w:t xml:space="preserve">(п. 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Изменения в ранее представленную заявку вносятся по принципу полной замены с приложением полного комплекта документов в соответствии с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пунктом 4.1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Изменения в заявку допускаются не позднее даты окончания срока приема заявок.</w:t>
      </w:r>
    </w:p>
    <w:bookmarkStart w:id="223" w:name="P223"/>
    <w:bookmarkEnd w:id="2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Основания для отказа соискателю в участии в конкурсе и отклонения заявок: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поступление заявки после окончания срока приема заявок (в том числе заявки, отправленной по почте);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заявки требованиям, установленным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пунктом 4.1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недостоверность информации, представленной в заявке;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соискателя по состоянию на дату рассмотрения заявки требованиям, установленным пунктами 2.3 - 2.5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расходов, указанных в финансово-экономическом обосновании (смете), перечню расходов, указанных в </w:t>
      </w:r>
      <w:hyperlink w:history="0" w:anchor="P77" w:tooltip="1.4. Средства субсидии являются источником финансового обеспечения следующих расходов социально ориентированной некоммерческой организации, связанных с организацией деятельности клубного формирования (любительского объединения) и направленных на реализацию мероприятий проекта, указанного в пункте 1.2 настоящего Порядка: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заявленные соискателем планируемые значения характеристик результатов предоставления субсидии меньше минимальных целевых значений, установленных </w:t>
      </w:r>
      <w:hyperlink w:history="0" w:anchor="P466" w:tooltip="7.2. Обязательными характеристиками результатов предоставления субсидии, являются:">
        <w:r>
          <w:rPr>
            <w:sz w:val="24"/>
            <w:color w:val="0000ff"/>
          </w:rPr>
          <w:t xml:space="preserve">пунктом 7.2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непредставление (представление не в полном объеме) документов, указанных в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пункте 4.1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Мурманской области от 26.12.2024 N 975-ПП.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Датой представления заявки считается день подписания Организацией заявки с присвоением ей регистрационного номера в системе "Электронный бюджет".</w:t>
      </w:r>
    </w:p>
    <w:p>
      <w:pPr>
        <w:pStyle w:val="0"/>
        <w:jc w:val="both"/>
      </w:pPr>
      <w:r>
        <w:rPr>
          <w:sz w:val="24"/>
        </w:rPr>
        <w:t xml:space="preserve">(п. 4.6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случае принятия решения об отказе в участии в конкурсе участник отбора вправе отозвать свою заявку путем направления письменного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заявки не возвращаются.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Срок приема заявок может быть продлен в следующих случаях:</w:t>
      </w:r>
    </w:p>
    <w:bookmarkStart w:id="238" w:name="P238"/>
    <w:bookmarkEnd w:id="2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если по окончании срока приема заявок не поступило ни одной заявки, Министерство в течение дня, следующего за днем окончания срока приема заявок, принимает решение о продлении срока приема заявок не более чем на 10 дней;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если Министерством принято решение о внесении изменений в объявление о проведении конкурса, которое осуществляется не позднее даты окончания приема заявок, срок подачи заявок продлевается не менее чем на 10 дней со дня, следующего за днем внесения изменений в объявление о проведении конкурса, при этом не допускается изменение способа отбора получателей субсидии. Организации, подавшие заявку,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решении о внесении изменений в объявление о проведении конкурса и (или) о продлении срока приема заявок размещается на официальном сайте Министерства в информационно-телекоммуникационной сети Интернет.</w:t>
      </w:r>
    </w:p>
    <w:p>
      <w:pPr>
        <w:pStyle w:val="0"/>
        <w:jc w:val="both"/>
      </w:pPr>
      <w:r>
        <w:rPr>
          <w:sz w:val="24"/>
        </w:rPr>
        <w:t xml:space="preserve">(п. 4.8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Взаимодействие Министерства, а также членов конкурсной комиссии с участниками конкурса осуществляется с использованием документов в электронной форме в системе "Электронный бюджет".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рассмотрения заявок Министерству и членам конкурсной комиссии открывается доступ в системе "Электронный бюджет" к заявкам, поданным на конкурс.</w:t>
      </w:r>
    </w:p>
    <w:p>
      <w:pPr>
        <w:pStyle w:val="0"/>
        <w:jc w:val="both"/>
      </w:pPr>
      <w:r>
        <w:rPr>
          <w:sz w:val="24"/>
        </w:rPr>
        <w:t xml:space="preserve">(п. 4.9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jc w:val="both"/>
      </w:pPr>
      <w:r>
        <w:rPr>
          <w:sz w:val="24"/>
        </w:rPr>
      </w:r>
    </w:p>
    <w:bookmarkStart w:id="246" w:name="P246"/>
    <w:bookmarkEnd w:id="246"/>
    <w:p>
      <w:pPr>
        <w:pStyle w:val="2"/>
        <w:outlineLvl w:val="1"/>
        <w:jc w:val="center"/>
      </w:pPr>
      <w:r>
        <w:rPr>
          <w:sz w:val="24"/>
        </w:rPr>
        <w:t xml:space="preserve">5. Проведение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После окончания приема заявок формирование протокола вскрытия заявок в системе "Электронный бюджет" и подписание его усиленной квалифицированной электронной подписью руководителя Министерства (уполномоченного им лица) в системе "Электронный бюджет", а также размещение указанного протокола в системе "Электронный бюджет" осуществляются автоматически не позднее 1-го рабочего дня, следующего за днем его подписания.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Конкурс проводится в несколько этапов: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предварительная проверка;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оценка заявок, подведение итогов и определение победителей.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срок проведения конкурса от даты публикации объявления о проведении конкурса до подведения итогов не должен превышать 100 календарных дней.</w:t>
      </w:r>
    </w:p>
    <w:bookmarkStart w:id="254" w:name="P254"/>
    <w:bookmarkEnd w:id="2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Предварительная проверка.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5.2.1. Проверка документов участника конкурса на комплектность, полноту сведений и соответствие требованиям настоящего Порядка, а также проверка соискателя на соответствие требованиям настоящего Порядка, в том числе на предмет отсутствия оснований для отказа соискателю в участии в конкурсе, указанных в </w:t>
      </w:r>
      <w:hyperlink w:history="0" w:anchor="P223" w:tooltip="4.4. Основания для отказа соискателю в участии в конкурсе и отклонения заявок:">
        <w:r>
          <w:rPr>
            <w:sz w:val="24"/>
            <w:color w:val="0000ff"/>
          </w:rPr>
          <w:t xml:space="preserve">пункте 4.4</w:t>
        </w:r>
      </w:hyperlink>
      <w:r>
        <w:rPr>
          <w:sz w:val="24"/>
        </w:rPr>
        <w:t xml:space="preserve"> настоящего Порядка, осуществляется Министерством в течение 5 рабочих дней со дня поступления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проверка осуществляется посредством проверки документов, представленных участником конкурса в составе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предварительной проверки также оценивается соответствие между собой данных и сведений, содержащихся в заявлении на участие в конкурсе, финансово-экономическом обосновании (смете) и календарном плане мероприятий проекта, в том числе об объеме необходимого финансирования и значениях результатов предоставления субсидии и их характеристик, а также соответствие характеристик результатов предоставления субсидии поставленным задачам и результатам мероприятий, предусмотренных проектом.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Подтверждение соответствия участников конкурса требованиям, указанным в </w:t>
      </w:r>
      <w:hyperlink w:history="0" w:anchor="P152" w:tooltip="2.4. В конкурсе могут участвовать соискатели, соответствующие по состоянию на первое число месяца, предшествующего месяцу, в котором объявлен конкурс, всем следующим требованиям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настоящего Порядка, осуществляется путем проставления в электронном виде участниками конкурса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5.2.2. В случае отсутствия в заявке отдельных документов или при наличии иных замечаний для участия в конкурсе Министерство в течение 2 рабочих дней, следующих за днем окончания предварительной проверки заявок,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5.2.3. В случае несоответствия на момент завершения срока подачи заявок состава заявки требованиям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пункта 4.1</w:t>
        </w:r>
      </w:hyperlink>
      <w:r>
        <w:rPr>
          <w:sz w:val="24"/>
        </w:rPr>
        <w:t xml:space="preserve"> настоящего Порядка, а также в случае наличия оснований для отказа соискателю в участии в конкурсе, указанных в </w:t>
      </w:r>
      <w:hyperlink w:history="0" w:anchor="P223" w:tooltip="4.4. Основания для отказа соискателю в участии в конкурсе и отклонения заявок:">
        <w:r>
          <w:rPr>
            <w:sz w:val="24"/>
            <w:color w:val="0000ff"/>
          </w:rPr>
          <w:t xml:space="preserve">пункте 4.4</w:t>
        </w:r>
      </w:hyperlink>
      <w:r>
        <w:rPr>
          <w:sz w:val="24"/>
        </w:rPr>
        <w:t xml:space="preserve"> настоящего Порядка, заявка к конкурсному отбору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5.2.4. Перечень заявок, допущенных к участию в конкурсе по итогам предварительной проверки, утверждается приказом Министерства в срок не позднее 5 рабочих дней со дня завершения срока приема заявок.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Оценка заявок осуществляется путем письменного опроса членов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проведения оценки заявок не должен превышать 15 рабочих дней с момента завершения предварительной проверки, указанной в </w:t>
      </w:r>
      <w:hyperlink w:history="0" w:anchor="P254" w:tooltip="5.2. Предварительная проверка.">
        <w:r>
          <w:rPr>
            <w:sz w:val="24"/>
            <w:color w:val="0000ff"/>
          </w:rPr>
          <w:t xml:space="preserve">пункте 5.2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Члены Конкурсной комиссии представляют заполненные оценочные </w:t>
      </w:r>
      <w:hyperlink w:history="0" w:anchor="P938" w:tooltip="ОЦЕНОЧНЫЙ ЛИСТ">
        <w:r>
          <w:rPr>
            <w:sz w:val="24"/>
            <w:color w:val="0000ff"/>
          </w:rPr>
          <w:t xml:space="preserve">листы</w:t>
        </w:r>
      </w:hyperlink>
      <w:r>
        <w:rPr>
          <w:sz w:val="24"/>
        </w:rPr>
        <w:t xml:space="preserve"> по форме согласно приложению N 6 к настоящему Порядку. В случае отсутствия возможности передать заполненные листы на бумажном носителе члены Конкурсной комиссии могут их представить в электронном виде (в формате pdf или ином графическом формате, в котором имеется возможность фиксации рукописной подписи члена Конкурсной комиссии).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5.3.1. Оценка заявок осуществляется Конкурсной комиссией по балльной системе в соответствии с </w:t>
      </w:r>
      <w:hyperlink w:history="0" w:anchor="P268" w:tooltip="5.3.2. Заявки оцениваются по следующим критериям:">
        <w:r>
          <w:rPr>
            <w:sz w:val="24"/>
            <w:color w:val="0000ff"/>
          </w:rPr>
          <w:t xml:space="preserve">пунктом 5.3.2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 оценкой заявки члены Конкурсной комиссии осуществляют проверку соответствия проекта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культурной политики, утвержденным Указом Президента Российской Федерации от 24.12.2014 N 808, и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809, и в случае его соответствия принимают решение о дальнейшей оценке, в случае несоответствия - об отстранении от участия в конкурсе.</w:t>
      </w:r>
    </w:p>
    <w:bookmarkStart w:id="268" w:name="P268"/>
    <w:bookmarkEnd w:id="2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5.3.2. Заявки оцениваются по следующим критериям: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589"/>
        <w:gridCol w:w="2794"/>
        <w:gridCol w:w="1534"/>
        <w:gridCol w:w="133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5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Критерии оценки заявок на участие в конкурсе</w:t>
            </w:r>
          </w:p>
        </w:tc>
        <w:tc>
          <w:tcPr>
            <w:tcW w:w="2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Шкала оценки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значимости критерия, %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баллов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Представленный проект и программа деятельности клубного формирования (любительского объединения) направлены на: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приобщение населения к мировым, российским и (или) региональным культурным традициям;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сохранение, развитие и популяризацию жанров самодеятельного творчества;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создание условий для творческой самореализации различных категорий и групп населения;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содействие участникам клубного формирования (любительского объединения) в приобретении знаний, умений и навыков в различных видах любительского и народного творчества;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культурное обслуживание населения посредством концертной, выставочной и других художественно-просветительских и социально-культурных форм деятельности;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создание условий для продуктивного и познавательного досуга граждан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 соответствует 3 и более позициям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 соответствует 1 - 2 позициям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 не соответствует ни одной из позиций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Представленная соискателем программа деятельности клубного формирования (любительского объединения) включает:</w:t>
            </w:r>
          </w:p>
          <w:p>
            <w:pPr>
              <w:pStyle w:val="0"/>
            </w:pPr>
            <w:r>
              <w:rPr>
                <w:sz w:val="24"/>
              </w:rPr>
              <w:t xml:space="preserve">- цели и задачи программы;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формы и режим занятий;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информацию о возрастных особенностях участников (при наличии) и особенностях программы по уровням, возрастам;</w:t>
            </w:r>
          </w:p>
          <w:p>
            <w:pPr>
              <w:pStyle w:val="0"/>
            </w:pPr>
            <w:r>
              <w:rPr>
                <w:sz w:val="24"/>
              </w:rPr>
              <w:t xml:space="preserve">- тематический план занятий (по уровням, возрастам) с указанием количества часов на тот или иной вид занятий;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содержание программы (по уровням, возрастам);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период действия программы;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формы контроля и планируемый результат;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методическое обеспечение программы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Представленная соискателем программа деятельности клубного формирования (любительского объединения) включает все разделы, логически и методически выстроена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 представленной соискателем программе деятельности клубного формирования (любительского объединения) имеются замечания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Проект предусматривает проведение культурно-массовых мероприятий в Мурманской области с общим числом участников: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Более 500 человек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От 200 до 500 человек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Менее 200 человек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не представлена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Программа деятельности клубного формирования (любительского объединения) направлена на социально-культурную реабилитацию лиц с инвалидностью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Проект предусматривает участие участников клубного формирования (любительского объединения)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Наличие творческих достижений клубного формирования (любительского объединения) за последние 3 года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Клубное формирование (любительское объединение) имеет опыт успешного участия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Клубное формирование (любительское объединение) имеет опыт успешного участия в региональных или муниципальных фестивалях, смотрах, конкурсах, выставках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Клубное формирование (любительское объединение) не имеет творческих достижений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Наличие у соискателя кадров, обладающих опытом работы по организации деятельности клубного формирования (любительского объединения)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Соискатель обладает опытными кадрами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Соискатель планирует привлекать опытных специалистов в рамках реализации проекта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Кадры, привлекаемые к реализации проекта, не обладают необходимым опытом (либо информация об опыте привлекаемых кадров не представлена)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реалистичен и обоснован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включает необоснованные и не связанные с мероприятиями проекта расходы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Наличие помещений, в которых будет организована деятельность клубного формирования (любительского объединения)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Помещения находятся в собственности соискателя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Деятельность клубного формирования (любительского объединения) осуществляется на базе учреждений культуры Мурманской области в рамках соглашений о сотрудничестве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Деятельность клубного формирования (любительского объединения) осуществляется на базе помещений, предоставляемых на условиях коммерческой аренды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Необходимые помещения отсутствуют (либо информация о помещениях не представлена)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58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Представленный проект содержит мероприятия, способствующие укреплению материально-технической базы клубного формирования (любительского объединения).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укрепление материально-технической базы клубного формирования (любительского объединения) направлено: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Более 50 % бюджета проекта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От 30 до 50 % бюджета проекта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Менее 30 % бюджета проекта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проекта не включает расходов на укрепление материально-технической базы клубного формирования (любительского объединения)</w:t>
            </w:r>
          </w:p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(таблица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01.04.2025 N 234-ПП)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5.3.3. Оценка заявки производится путем суммирования баллов, присвоенных членами Конкурсной комиссии в соответствии с </w:t>
      </w:r>
      <w:hyperlink w:history="0" w:anchor="P268" w:tooltip="5.3.2. Заявки оцениваются по следующим критериям:">
        <w:r>
          <w:rPr>
            <w:sz w:val="24"/>
            <w:color w:val="0000ff"/>
          </w:rPr>
          <w:t xml:space="preserve">пунктом 5.3.2</w:t>
        </w:r>
      </w:hyperlink>
      <w:r>
        <w:rPr>
          <w:sz w:val="24"/>
        </w:rPr>
        <w:t xml:space="preserve"> настоящего Порядка, умноженных на соответствующие коэффициенты значимости.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Каждая заявка оценивается не менее чем тремя членами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Итоговая оценка заявки исчисляется путем определения средней арифметической величины оценок с точностью до двух знаков после запятой.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Подведение итогов конкурса и определение победителей.</w:t>
      </w:r>
    </w:p>
    <w:bookmarkStart w:id="386" w:name="P386"/>
    <w:bookmarkEnd w:id="3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5.4.1. Конкурсная комиссия в порядке рейтингования определяет победителей конкурса, заявки которых в сумме набрали наибольшее количество баллов. При равном количестве баллов, набранных участниками, предпочтение отдается заявке, которая поступила ранее заявок других участников.</w:t>
      </w:r>
    </w:p>
    <w:p>
      <w:pPr>
        <w:pStyle w:val="0"/>
        <w:jc w:val="both"/>
      </w:pPr>
      <w:r>
        <w:rPr>
          <w:sz w:val="24"/>
        </w:rPr>
        <w:t xml:space="preserve">(подп. 5.4.1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5.4.2. Размер субсидии определяется Конкурсной комиссией в соответствии с заявкой, содержащей сведения о потребности в осуществлении расходов на реализацию проекта, и финансово-экономическим обоснованием указанной потребности.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размер субсидии определяется исходя из следующих критериев: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субсидии не может превышать суммы, запрашиваемой в заявке соискателем, но не более 300 тысяч рублей в случае, если число постоянных членов клубного формирования составляет 15 и менее человек, а также если заявлен проект по организации деятельности новых клубных формирований (любительских объединений) независимо от планируемой численности участников;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субсидии не может превышать суммы, запрашиваемой в заявке соискателем, но не более 400 тысяч рублей в случае, если число постоянных членов клубного формирования составляет от 16 до 30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субсидии не может превышать суммы, запрашиваемой в заявке соискателем, но не более 500 тысяч рублей в случае, если число постоянных членов клубного формирования составляет более 30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5.4.3. В том случае, когда суммарный объем расходов, предполагаемых за счет средств субсидии, указанный в заявках, превышает объем средств, предусмотренных в областном бюджете на предоставление субсидии, перечень получателей субсидии определяется: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исходя из рейтинга заявки, определенного в соответствии с </w:t>
      </w:r>
      <w:hyperlink w:history="0" w:anchor="P386" w:tooltip="5.4.1. Конкурсная комиссия в порядке рейтингования определяет победителей конкурса, заявки которых в сумме набрали наибольшее количество баллов. При равном количестве баллов, набранных участниками, предпочтение отдается заявке, которая поступила ранее заявок других участников.">
        <w:r>
          <w:rPr>
            <w:sz w:val="24"/>
            <w:color w:val="0000ff"/>
          </w:rPr>
          <w:t xml:space="preserve">пунктом 5.4.1</w:t>
        </w:r>
      </w:hyperlink>
      <w:r>
        <w:rPr>
          <w:sz w:val="24"/>
        </w:rPr>
        <w:t xml:space="preserve"> настоящего Порядка (от наибольшего количества баллов к наименьшему);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 распределения средств, предусмотренных в областном бюджете на предоставление субсидии, в полном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сумма остатка в ходе распределения средств меньше заявленной соискателем, занявшим следующую позицию рейтинга, соискатель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отказаться от предоставления субсидии в меньшем объеме. В этом случае средства предлагаются следующему по рейтингу соискателю;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скорректировать проект, характеристики результатов предоставления субсидии и финансово-экономическое обоснование (смету) к ней под предложенную сумму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5.4.4. В случае если для участия в конкурсе подана лишь одна заявка, такая заявка рассматривается и оценивается в соответствии с настоящим Порядком. При соответствии заявки установленным требованиям, в случае если по итогам оценки заявки членами Конкурсной комиссии количество баллов, присвоенных заявке в соответствии с </w:t>
      </w:r>
      <w:hyperlink w:history="0" w:anchor="P268" w:tooltip="5.3.2. Заявки оцениваются по следующим критериям:">
        <w:r>
          <w:rPr>
            <w:sz w:val="24"/>
            <w:color w:val="0000ff"/>
          </w:rPr>
          <w:t xml:space="preserve">пунктом 5.3.2</w:t>
        </w:r>
      </w:hyperlink>
      <w:r>
        <w:rPr>
          <w:sz w:val="24"/>
        </w:rPr>
        <w:t xml:space="preserve"> настоящего Порядка, больше или равно 50 % от суммы максимального количества баллов, установленных для критериев оценки заявок, указанных в </w:t>
      </w:r>
      <w:hyperlink w:history="0" w:anchor="P268" w:tooltip="5.3.2. Заявки оцениваются по следующим критериям:">
        <w:r>
          <w:rPr>
            <w:sz w:val="24"/>
            <w:color w:val="0000ff"/>
          </w:rPr>
          <w:t xml:space="preserve">пункте 5.3.2</w:t>
        </w:r>
      </w:hyperlink>
      <w:r>
        <w:rPr>
          <w:sz w:val="24"/>
        </w:rPr>
        <w:t xml:space="preserve"> настоящего Порядка, заявка признается победившей.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5.4.5. Итоги конкурсного отбора подводятся и решения о признании участника конкурса победителем принимаются Конкурсной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5.4.6. Состав победителей конкурса - получателей субсидии утверждается приказом Министерства не позднее чем через пять календарных дней после подписания протокола заседания Конкурсной комиссии, в котором отражено решение о признании участника конкурса победителем.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5.4.7. Информация о результатах конкурса, содержащая сведения, указанные в </w:t>
      </w:r>
      <w:hyperlink w:history="0" w:anchor="P138" w:tooltip="2.2.8. Публикует информацию о результатах конкурса на официальном сайте Министерства (culture.gov-murman.ru), а также официальных страницах Министерства в социальных сетях и на едином портале бюджетной системы Российской Федерации, содержащую в том числе следующие сведения:">
        <w:r>
          <w:rPr>
            <w:sz w:val="24"/>
            <w:color w:val="0000ff"/>
          </w:rPr>
          <w:t xml:space="preserve">подпункте 2.2.8</w:t>
        </w:r>
      </w:hyperlink>
      <w:r>
        <w:rPr>
          <w:sz w:val="24"/>
        </w:rPr>
        <w:t xml:space="preserve"> настоящего Порядка, а также итоговый протокол заседания конкурсной комиссии, указанный в </w:t>
      </w:r>
      <w:hyperlink w:history="0" w:anchor="P185" w:tooltip="3.8. Протокол рассмотрения заявок и итоговый протокол заседания конкурсной комиссии о подведении итогов конкурса формируются автоматически в системе &quot;Электронный бюджет&quot;, подписываются в системе &quot;Электронный бюджет&quot; председателем Конкурсной комиссии или лицом, его замещающим.">
        <w:r>
          <w:rPr>
            <w:sz w:val="24"/>
            <w:color w:val="0000ff"/>
          </w:rPr>
          <w:t xml:space="preserve">пункте 3.8</w:t>
        </w:r>
      </w:hyperlink>
      <w:r>
        <w:rPr>
          <w:sz w:val="24"/>
        </w:rPr>
        <w:t xml:space="preserve"> настоящего Порядка, публикуются в системе "Электронный бюджет" и на сайте Министерства в срок не позднее чем через 1 рабочий день после подписания итогового протокола заседания Конкурсной комиссии.</w:t>
      </w:r>
    </w:p>
    <w:p>
      <w:pPr>
        <w:pStyle w:val="0"/>
        <w:jc w:val="both"/>
      </w:pPr>
      <w:r>
        <w:rPr>
          <w:sz w:val="24"/>
        </w:rPr>
        <w:t xml:space="preserve">(подп. 5.4.7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В случае если на участие в конкурсе не было подано ни одной заявки, конкурс признается несостоявшимся.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В случае уменьшения Министерству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субсидии, Министерством принимается решение об отмене отбора, информация о котором публикуется на официальном сайте Министерства.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Условия и порядок предоставления субсидии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Условиями предоставления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6.1.1. Объявление организации победителем конкурса - получателем субсидии (далее - получатель субсидии).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6.1.2. Наличие согласия получателя субсидии, а также лиц, получающих средства на основании договоров (соглашений),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порядка и условий предоставления субсидии, в том числе в части достижения результатов предоставления субсидии, на осуществление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Федерации, а также на включение таких положений в соглашение.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6.1.3.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получателями субсидии, за счет полученных из бюджета Мурманской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>
      <w:pPr>
        <w:pStyle w:val="0"/>
        <w:jc w:val="both"/>
      </w:pPr>
      <w:r>
        <w:rPr>
          <w:sz w:val="24"/>
        </w:rPr>
        <w:t xml:space="preserve">(подп. 6.1.3в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Мурманской области от 26.12.2024 N 975-ПП)</w:t>
      </w:r>
    </w:p>
    <w:bookmarkStart w:id="415" w:name="P415"/>
    <w:bookmarkEnd w:id="4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6.1.4. Соответствие получателя субсидии требованиям, установленным </w:t>
      </w:r>
      <w:hyperlink w:history="0" w:anchor="P147" w:tooltip="2.3. Соискателями на получение субсидии могут являться социально ориентированные некоммерческие организации (за исключением государственных (муниципальных) бюджетных и автономных учреждений), зарегистрированные в Мурманской области и осуществляющие на территории Мурманской области в соответствии с уставом один или несколько следующих видов экономической деятельности:">
        <w:r>
          <w:rPr>
            <w:sz w:val="24"/>
            <w:color w:val="0000ff"/>
          </w:rPr>
          <w:t xml:space="preserve">пунктами 2.3</w:t>
        </w:r>
      </w:hyperlink>
      <w:r>
        <w:rPr>
          <w:sz w:val="24"/>
        </w:rPr>
        <w:t xml:space="preserve"> - </w:t>
      </w:r>
      <w:hyperlink w:history="0" w:anchor="P161" w:tooltip="2.5. Для участия в конкурсе соискатель представляет в Министерство заявку с приложением документов, указанных в пункте 4.1 настоящего Порядка, в соответствии со сроками, установленными для приема заявок.">
        <w:r>
          <w:rPr>
            <w:sz w:val="24"/>
            <w:color w:val="0000ff"/>
          </w:rPr>
          <w:t xml:space="preserve">2.5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Соответствие получателя субсидии установленным требованиям определяется в ходе предварительной проверки, указанной в </w:t>
      </w:r>
      <w:hyperlink w:history="0" w:anchor="P254" w:tooltip="5.2. Предварительная проверка.">
        <w:r>
          <w:rPr>
            <w:sz w:val="24"/>
            <w:color w:val="0000ff"/>
          </w:rPr>
          <w:t xml:space="preserve">пункте 5.2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6.1.5. Соответствие проекта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культурной политики, утвержденным Указом Президента Российской Федерации от 24.12.2014 N 808, и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Основаниями для отказа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представленных получателем субсидии документов требованиям, определенным </w:t>
      </w:r>
      <w:hyperlink w:history="0" w:anchor="P200" w:tooltip="4.1. Для участия в конкурсе соискатели формируют заявки в электронной форме посредством заполнения соответствующих экранных форм веб-интерфейса системы &quot;Электронный бюджет&quot;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унктом.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, </w:t>
      </w:r>
      <w:hyperlink w:history="0" w:anchor="P446" w:tooltip="6.4. Получатель субсидии для заключения соглашения представляет в Министерство следующие документы:">
        <w:r>
          <w:rPr>
            <w:sz w:val="24"/>
            <w:color w:val="0000ff"/>
          </w:rPr>
          <w:t xml:space="preserve">6.4</w:t>
        </w:r>
      </w:hyperlink>
      <w:r>
        <w:rPr>
          <w:sz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недостоверность информации, содержащейся в документах, представленных получателем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включение данных о получателе субсидии в реестр иностранных агентов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14.07.2022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получателя гранта требованиям, установленным </w:t>
      </w:r>
      <w:hyperlink w:history="0" w:anchor="P152" w:tooltip="2.4. В конкурсе могут участвовать соискатели, соответствующие по состоянию на первое число месяца, предшествующего месяцу, в котором объявлен конкурс, всем следующим требованиям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настоящего Порядка, по состоянию на дату заключения соглашения.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Предоставление организации субсидии из областного бюджета осуществляется на основании соглашения, заключаемого в соответствии с типовой формой, установленной приказом Министерства финансов Мурманской области от 05.03.2019 N 27Н "Об утверждении Типовых форм соглашений (договоров) о предоставлении из областного бюджета грантов в форме субсидий в соответствии с пунктом 7 статьи 78 и пунктом 4 статьи 78.1 Бюджетного кодекса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6.3.1. В соглашении предусматриваются: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целевое назначение и размер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порядок и условия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результаты предоставления субсидии и их характеристики;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порядок и сроки представления отчетности об осуществлении расходов, источником финансового обеспечения которых является субсидия;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перечень затрат, на финансовое обеспечение которых предоставляется субсидия;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запрет приобретения за счет средств субсидии иностранной валюты;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ответственность сторон за нарушение условий соглашения, в том числе за недостижение результатов предоставления субсидии и (или) их характеристик;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согласие получателя субсидии на осуществление в отношении него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обязательство получателя субсидии получать у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согласия на осуществление в отношении них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 Указанные согласия могут быть предусмотрены как соответствующими договорами, так и оформлены в свободной форме в письменном виде;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6.3.2. Министерство заключает соглашение о предоставлении субсидии не позднее 20 рабочих дней со дня официального опубликования результатов конкурса. Если в течение установленного срока соглашение не заключено по вине получателя субсидии, то получатель субсидии теряет право на получение субсидии и признается уклонившимся от подписания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Соглашения заключаются между Министерством и получателем гранта в государственной интегрированной информационной системе управления общественными финансами "Электронный бюджет" или на бумажном носителе с последующим внесением в реестр соглашений в государственной интегрированной информационной системе управления общественными финансами "Электронный бюджет".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Мурманской области от 26.12.2024 N 975-ПП)</w:t>
      </w:r>
    </w:p>
    <w:bookmarkStart w:id="439" w:name="P439"/>
    <w:bookmarkEnd w:id="4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6.3.3. Изменение соглашения допускается путем заключения дополнительного соглашения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уменьшения Министерству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указанном в соглашении. Внесение изменений в соглашение возможно при наличии согласия обеих сторон соглашения о реализации соглашения на новых условиях. Недостижение согласия по новым условиям влечет расторжение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случае наличия чрезвычайных обстоятельств непреодолимой силы, не позволяющих выполнить соглашение на первоначально заявленных условиях. Внесение изменений в соглашение осуществляется при наличии обоснования указанного изменения, представленного получателем субсидии в письменной форме, на основании решения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случае образования экономии или превышения расходов по отдельным статьям расходов, предусмотренных в перечне затрат, на финансовое обеспечение которых предоставляется субсидия, изменение сметы не должно превышать 20 % от ранее запланированного объема расходов и осуществляется при наличии обоснования указанного изменения, представленного получателем субсидии в письменной форме, на основании решения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6.3.4.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6.3.5. Перечисление субсидии получателям субсидии осуществляется в соответствии с бюджетным законодательством Российской Федерации не позднее десятого рабочего дня, следующего за днем поступления Министерству средств из областного бюджета, на расчетные счета, открытые получателем субсидии в российских кредитных организациях.</w:t>
      </w:r>
    </w:p>
    <w:bookmarkStart w:id="446" w:name="P446"/>
    <w:bookmarkEnd w:id="4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Получатель субсидии для заключения соглашения представляет в Министерство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6.4.1. </w:t>
      </w:r>
      <w:hyperlink w:history="0" w:anchor="P898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за подписью руководителя (иного уполномоченного лица) на предоставление субсидии по форме согласно приложению N 5 к настоящему Порядку и реквизиты для перечисления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6.4.2. Письменное согласие получателя субсидии на осуществление в отношении него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Документы, указанные в </w:t>
      </w:r>
      <w:hyperlink w:history="0" w:anchor="P446" w:tooltip="6.4. Получатель субсидии для заключения соглашения представляет в Министерство следующие документы:">
        <w:r>
          <w:rPr>
            <w:sz w:val="24"/>
            <w:color w:val="0000ff"/>
          </w:rPr>
          <w:t xml:space="preserve">пункте 6.4</w:t>
        </w:r>
      </w:hyperlink>
      <w:r>
        <w:rPr>
          <w:sz w:val="24"/>
        </w:rPr>
        <w:t xml:space="preserve"> настоящего Порядка, рассматриваются Министерством на предмет соответствия указанным требованиям в течение двух рабочих дней со дня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6.6. В случае отсутствия отдельных документов или при наличии иных замечаний Министерством в течение 1 рабочего дня, следующего за днем окончания рассмотрения документов, получателю субсидии направляется письмо с перечнем недостающих документов и рекомендацией представить необходимые документы и устранить замечания в течение 7 дней со дня направления указанного письма.</w:t>
      </w:r>
    </w:p>
    <w:bookmarkStart w:id="451" w:name="P451"/>
    <w:bookmarkEnd w:id="4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6.7. Остатки субсидии, не использованные в отчетном финансовом году и не имеющие подтверждающих документов о фактическом исполнении работ (оказании услуг) в отчетном финансовом году,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субсидии, но не позднее 20 января года, следующего за отчетным годом.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6.8. Получатель субсидии несет ответственность за достоверность представляемых документов и выполнение условий и порядка предоставления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нарушений условий, порядка предоставления субсидии контролирующий орган направляет получателю субсидии требование о возврате субсидии в добровольном порядке с указанием объема субсидии, подлежащего возврату. Субсидия подлежит возврату в срок не позднее 10 рабочих дней со дня получения указанного требования.</w:t>
      </w:r>
    </w:p>
    <w:bookmarkStart w:id="454" w:name="P454"/>
    <w:bookmarkEnd w:id="4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6.9. Получатель субсидии представляет в Министерство ежеквартально, не позднее 15-го числа месяца, следующего за отчетным кварталом, отчеты о расходах и о достижении результата предоставления субсидии по формам, определенным типовыми формами соглашений, установленными Министерством финансов Мурманской области, с приложением документов (фото- или видеоматериалов и иных документов), подтверждающих использование субсидии и достижение результатов предоставления субсидии, их характеристик, а также пояснительной записки, содержащей информацию о соответствии реализованного проекта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культурной политики, утвержденным Указом Президента Российской Федерации от 24.12.2014 N 808, и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809, в том числе традиционным ценностям и задачам государственной политики по сохранению и укреплению традиционных ценностей.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качестве подтверждения произведенных расходов к отчету в обязательном порядке прикладываются договоры, заключенные с юридическими или физическими лицами, индивидуальными предпринимателями, а также платежные документы, акты выполненных работ, накладные либо иные документы, полученные от юридических или физических лиц и индивидуальных предпринимателей, подтверждающие оказание услуг, поставку товаров или осуществление работ, а также документы, подтверждающие наличие согласия указанных лиц на осуществление в отношении них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отклонения от плановых значений результатов предоставления субсидии и (или) их характеристик в отчете о достижении значений результатов предоставления субсидии должна быть отражена информация о причинах указанного отклонения.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к материалам, указанным в настоящем пункте, получатель субсидии предоставляет в Министерство отчет о целевом использовании средств субсидии в соответствии с утвержденным перечнем затрат, сроки и форма которого устанавливаются в соглашении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несет ответственность за своевременность и достоверность представленных отчетов и прилагаемых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получателем субсидии отчетности в установленные настоящим Порядком сроки субсидия подлежит возврату в соответствии с </w:t>
      </w:r>
      <w:hyperlink w:history="0" w:anchor="P512" w:tooltip="8.7. В случае нарушения сроков предоставления отчетности, указанных в пункте 6.9 настоящего Порядка, объем средств, подлежащих возврату в областной бюджет, составляет 0,1 % от общего объема предоставленной субсидии за каждый день просрочки начиная со дня, следующего за днем, указанным в пункте 6.9 настоящего Порядка.">
        <w:r>
          <w:rPr>
            <w:sz w:val="24"/>
            <w:color w:val="0000ff"/>
          </w:rPr>
          <w:t xml:space="preserve">пунктом 8.7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7. Результат предоставления субсидии</w:t>
      </w:r>
    </w:p>
    <w:p>
      <w:pPr>
        <w:pStyle w:val="0"/>
        <w:jc w:val="both"/>
      </w:pPr>
      <w:r>
        <w:rPr>
          <w:sz w:val="24"/>
        </w:rPr>
      </w:r>
    </w:p>
    <w:bookmarkStart w:id="463" w:name="P463"/>
    <w:bookmarkEnd w:id="463"/>
    <w:p>
      <w:pPr>
        <w:pStyle w:val="0"/>
        <w:ind w:firstLine="540"/>
        <w:jc w:val="both"/>
      </w:pPr>
      <w:r>
        <w:rPr>
          <w:sz w:val="24"/>
        </w:rPr>
        <w:t xml:space="preserve">7.1. Результатом предоставления субсидии является реализация мероприятий, предусмотренных проектом, заявленным получателем субсидии, в течение года предоставления субсидии, но не позднее 25 декабря года, в котором предоставлена субсидия.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Значение результата предоставления субсидии устанавливается в соглашении.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результативности предоставления субсидии осуществляется исходя из степени достижения всех результатов предоставления субсидии и их характеристик.</w:t>
      </w:r>
    </w:p>
    <w:bookmarkStart w:id="466" w:name="P466"/>
    <w:bookmarkEnd w:id="4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Обязательными характеристиками результатов предоставления субсидии,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количество публикаций в СМИ и на официальных сайтах в сети Интернет о ходе и результатах реализации проекта, ед.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Целевым значением данного показателя является не менее 3 публикаций ежеквартально;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число постоянных участников клубного формирования (любительского объединения).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Целевое значение устанавливается в соглашении на основании данных, указанных в </w:t>
      </w:r>
      <w:hyperlink w:history="0" w:anchor="P644" w:tooltip="3.2">
        <w:r>
          <w:rPr>
            <w:sz w:val="24"/>
            <w:color w:val="0000ff"/>
          </w:rPr>
          <w:t xml:space="preserve">пункте 3.2</w:t>
        </w:r>
      </w:hyperlink>
      <w:r>
        <w:rPr>
          <w:sz w:val="24"/>
        </w:rPr>
        <w:t xml:space="preserve"> заявления на участие в конкурсе по форме согласно приложению N 1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число участников (включая зрителей) мероприятий, организованных в рамках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Целевое значение устанавливается в соглашении на основании данных, указанных в </w:t>
      </w:r>
      <w:hyperlink w:history="0" w:anchor="P647" w:tooltip="3.3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заявления на участие в конкурсе по форме согласно приложению N 1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Кроме обязательных характеристик результатов предоставления субсидии, при подаче заявки соискателем определяется не менее трех дополнительных характеристик результатов предоставления субсидии исходя из специфики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Значения дополнительных характеристик результатов предоставления субсидии устанавливаются в соглашении на основании данных о планируемых значениях дополнительных характеристик результатов предоставления субсидии, указанных в </w:t>
      </w:r>
      <w:hyperlink w:history="0" w:anchor="P639" w:tooltip="3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заявления на участие в конкурсе по форме согласно приложению N 1 к настоящему Порядку.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8. Требования об осуществлении контроля (мониторинга)</w:t>
      </w:r>
    </w:p>
    <w:p>
      <w:pPr>
        <w:pStyle w:val="2"/>
        <w:jc w:val="center"/>
      </w:pPr>
      <w:r>
        <w:rPr>
          <w:sz w:val="24"/>
        </w:rPr>
        <w:t xml:space="preserve">за соблюдением условий и порядка предоставления субсидии</w:t>
      </w:r>
    </w:p>
    <w:p>
      <w:pPr>
        <w:pStyle w:val="2"/>
        <w:jc w:val="center"/>
      </w:pPr>
      <w:r>
        <w:rPr>
          <w:sz w:val="24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Министерство проводит проверки соблюдения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проводят проверки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8.1.1. Порядок проверки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отчетов, указанных в </w:t>
      </w:r>
      <w:hyperlink w:history="0" w:anchor="P454" w:tooltip="6.9. Получатель субсидии представляет в Министерство ежеквартально, не позднее 15-го числа месяца, следующего за отчетным кварталом, отчеты о расходах и о достижении результата предоставления субсидии по формам, определенным типовыми формами соглашений, установленными Министерством финансов Мурманской области, с приложением документов (фото- или видеоматериалов и иных документов), подтверждающих использование субсидии и достижение результатов предоставления субсидии, их характеристик, а также пояснительн...">
        <w:r>
          <w:rPr>
            <w:sz w:val="24"/>
            <w:color w:val="0000ff"/>
          </w:rPr>
          <w:t xml:space="preserve">пункте 6.9</w:t>
        </w:r>
      </w:hyperlink>
      <w:r>
        <w:rPr>
          <w:sz w:val="24"/>
        </w:rPr>
        <w:t xml:space="preserve"> настоящего Порядка, осуществляется Министерством на предмет проверки соблюдения порядка предоставления субсидии, в том числе в части достижения результатов предоставления субсидии и целевого использования средств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осуществляется по завершении финансового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проверки, но не позднее 150 рабочих дней с момента принятия годовых отчетов, Министерством готовится акт о результатах контрольного мероприятия, в котором отражается информация о достижении результатов предоставления субсидии, целевом расходовании средств, выявленных нарушениях (при их наличии), а также сумме, подлежащей возврату в соответствии с </w:t>
      </w:r>
      <w:hyperlink w:history="0" w:anchor="P486" w:tooltip="8.2. Субсидия подлежит возврату в доход областного бюджета в следующих случаях:">
        <w:r>
          <w:rPr>
            <w:sz w:val="24"/>
            <w:color w:val="0000ff"/>
          </w:rPr>
          <w:t xml:space="preserve">пунктом 8.2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8.1.2.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bookmarkStart w:id="486" w:name="P486"/>
    <w:bookmarkEnd w:id="4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Субсидия подлежит возврату в доход областного бюджета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нарушение условий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выявление факта нецелевого использования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недостижение получателем субсидии значений результатов предоставления субсидии и (или) их характеристик;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нарушение сроков предоставления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При наступлении случаев, указанных в </w:t>
      </w:r>
      <w:hyperlink w:history="0" w:anchor="P486" w:tooltip="8.2. Субсидия подлежит возврату в доход областного бюджета в следующих случаях:">
        <w:r>
          <w:rPr>
            <w:sz w:val="24"/>
            <w:color w:val="0000ff"/>
          </w:rPr>
          <w:t xml:space="preserve">пункте 8.2</w:t>
        </w:r>
      </w:hyperlink>
      <w:r>
        <w:rPr>
          <w:sz w:val="24"/>
        </w:rPr>
        <w:t xml:space="preserve"> настоящего Порядка, получатель субсидии возвращает средства субсидии в областной бюджет в следующем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8.3.1. Министерство в течение пятнадцати рабочих дней со дня выявления нарушения направляет получателю субсидии требование о возврате средств субсидии с указанием суммы, подлежащей возврату, и реквизитов платежа, необходимых для возврата субсидии в областной бюджет. Сумма, подлежащая возврату, рассчитывается в соответствии с </w:t>
      </w:r>
      <w:hyperlink w:history="0" w:anchor="P498" w:tooltip="8.4. В случае выявления фактов нарушения условий предоставления субсидии (за исключением пункта 6.1.4 настоящего Порядка, ответственность за нарушение которого предусмотрена пунктом 8.5 настоящего Порядка) субсидия подлежит возврату в областной бюджет в полном объеме.">
        <w:r>
          <w:rPr>
            <w:sz w:val="24"/>
            <w:color w:val="0000ff"/>
          </w:rPr>
          <w:t xml:space="preserve">пунктами 8.4</w:t>
        </w:r>
      </w:hyperlink>
      <w:r>
        <w:rPr>
          <w:sz w:val="24"/>
        </w:rPr>
        <w:t xml:space="preserve"> - </w:t>
      </w:r>
      <w:hyperlink w:history="0" w:anchor="P512" w:tooltip="8.7. В случае нарушения сроков предоставления отчетности, указанных в пункте 6.9 настоящего Порядка, объем средств, подлежащих возврату в областной бюджет, составляет 0,1 % от общего объема предоставленной субсидии за каждый день просрочки начиная со дня, следующего за днем, указанным в пункте 6.9 настоящего Порядка.">
        <w:r>
          <w:rPr>
            <w:sz w:val="24"/>
            <w:color w:val="0000ff"/>
          </w:rPr>
          <w:t xml:space="preserve">8.7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8.3.2. Получатель субсидии в течение десяти дней со дня получения требования обязан перечислить на лицевой счет Министерства указанную сумму.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требования Министерством по факсу и (или) электронной почте, указанным в </w:t>
      </w:r>
      <w:hyperlink w:history="0" w:anchor="P521" w:tooltip="ЗАЯВЛЕНИЕ">
        <w:r>
          <w:rPr>
            <w:sz w:val="24"/>
            <w:color w:val="0000ff"/>
          </w:rPr>
          <w:t xml:space="preserve">заявлении</w:t>
        </w:r>
      </w:hyperlink>
      <w:r>
        <w:rPr>
          <w:sz w:val="24"/>
        </w:rPr>
        <w:t xml:space="preserve"> на участие в конкурсе по форме согласно приложению N 1 к настоящему Порядку, датой его получения считается рабочий день, следующий за днем направления требования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Требование считается доставленным и в тех случаях, если оно поступило получателю субсидии, но по обстоятельствам, зависящим от него, не было ему вручено, или получатель субсидии не ознакомился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8.3.3. В случае невозврата в установленные сроки или возврата средств субсидии не в полном объеме их взыскание осуществляется Министерством в порядке, установленном законодательством Российской Федерации.</w:t>
      </w:r>
    </w:p>
    <w:bookmarkStart w:id="498" w:name="P498"/>
    <w:bookmarkEnd w:id="4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В случае выявления фактов нарушения условий предоставления субсидии (за исключением </w:t>
      </w:r>
      <w:hyperlink w:history="0" w:anchor="P415" w:tooltip="6.1.4. Соответствие получателя субсидии требованиям, установленным пунктами 2.3 - 2.5 настоящего Порядка.">
        <w:r>
          <w:rPr>
            <w:sz w:val="24"/>
            <w:color w:val="0000ff"/>
          </w:rPr>
          <w:t xml:space="preserve">пункта 6.1.4</w:t>
        </w:r>
      </w:hyperlink>
      <w:r>
        <w:rPr>
          <w:sz w:val="24"/>
        </w:rPr>
        <w:t xml:space="preserve"> настоящего Порядка, ответственность за нарушение которого предусмотрена </w:t>
      </w:r>
      <w:hyperlink w:history="0" w:anchor="P499" w:tooltip="8.5. В случае выявления фактов нецелевого использования субсидия подлежит возврату в областной бюджет в объеме, равном сумме нецелевого использования.">
        <w:r>
          <w:rPr>
            <w:sz w:val="24"/>
            <w:color w:val="0000ff"/>
          </w:rPr>
          <w:t xml:space="preserve">пунктом 8.5</w:t>
        </w:r>
      </w:hyperlink>
      <w:r>
        <w:rPr>
          <w:sz w:val="24"/>
        </w:rPr>
        <w:t xml:space="preserve"> настоящего Порядка) субсидия подлежит возврату в областной бюджет в полном объеме.</w:t>
      </w:r>
    </w:p>
    <w:bookmarkStart w:id="499" w:name="P499"/>
    <w:bookmarkEnd w:id="4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В случае выявления фактов нецелевого использования субсидия подлежит возврату в областной бюджет в объеме, равном сумме нецелевого использования.</w:t>
      </w:r>
    </w:p>
    <w:bookmarkStart w:id="500" w:name="P500"/>
    <w:bookmarkEnd w:id="5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8.6. В случае недостижения значений результатов предоставления субсидии и (или) их характеристик, установленных в соглашении, объем средств, подлежащих возврату в областной бюджет, рассчитывается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97764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- объем средств, подлежащих возврату в областной бюджет;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Pi - достигнутое значение результатов предоставления субсидии и (или) их характеристик (в случае если достигнутое значение показателя превышает плановое значение показателя, при расчете достигнутое значение показателя считается равным плановому значению показателя);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Pi</w:t>
      </w:r>
      <w:r>
        <w:rPr>
          <w:sz w:val="24"/>
          <w:vertAlign w:val="subscript"/>
        </w:rPr>
        <w:t xml:space="preserve">max</w:t>
      </w:r>
      <w:r>
        <w:rPr>
          <w:sz w:val="24"/>
        </w:rPr>
        <w:t xml:space="preserve"> - плановое значение результатов предоставления субсидии и (или) их характеристик;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общее количество всех результатов предоставления субсидии и их характеристик;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общий объем предоставленной субсидии в соответствии с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недостижения результатов предоставления субсидии и (или) их характеристик по причине отмены в связи с наличием обстоятельств, описанных в </w:t>
      </w:r>
      <w:hyperlink w:history="0" w:anchor="P439" w:tooltip="6.3.3. Изменение соглашения допускается путем заключения дополнительного соглашения в случае:">
        <w:r>
          <w:rPr>
            <w:sz w:val="24"/>
            <w:color w:val="0000ff"/>
          </w:rPr>
          <w:t xml:space="preserve">пункте 6.3.3</w:t>
        </w:r>
      </w:hyperlink>
      <w:r>
        <w:rPr>
          <w:sz w:val="24"/>
        </w:rPr>
        <w:t xml:space="preserve"> настоящего Порядка, мероприятия, реализация которого планировалась за счет средств субсидии, что повлекло образование неиспользованного остатка субсидии, возврат которого был осуществлен в соответствии с </w:t>
      </w:r>
      <w:hyperlink w:history="0" w:anchor="P451" w:tooltip="6.7. Остатки субсидии, не использованные в отчетном финансовом году и не имеющие подтверждающих документов о фактическом исполнении работ (оказании услуг) в отчетном финансовом году,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, но не позднее 20 января года, следующего за отчетным годом.">
        <w:r>
          <w:rPr>
            <w:sz w:val="24"/>
            <w:color w:val="0000ff"/>
          </w:rPr>
          <w:t xml:space="preserve">пунктом 6.7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если объем средств, подлежащих возврату в областной бюджет в соответствии с </w:t>
      </w:r>
      <w:hyperlink w:history="0" w:anchor="P500" w:tooltip="8.6. В случае недостижения значений результатов предоставления субсидии и (или) их характеристик, установленных в соглашении, объем средств, подлежащих возврату в областной бюджет, рассчитывается по следующей формуле:">
        <w:r>
          <w:rPr>
            <w:sz w:val="24"/>
            <w:color w:val="0000ff"/>
          </w:rPr>
          <w:t xml:space="preserve">пунктом 8.6</w:t>
        </w:r>
      </w:hyperlink>
      <w:r>
        <w:rPr>
          <w:sz w:val="24"/>
        </w:rPr>
        <w:t xml:space="preserve"> настоящего Порядка, превышает неиспользованный остаток субсидии, возврат которого был осуществлен в соответствии с </w:t>
      </w:r>
      <w:hyperlink w:history="0" w:anchor="P451" w:tooltip="6.7. Остатки субсидии, не использованные в отчетном финансовом году и не имеющие подтверждающих документов о фактическом исполнении работ (оказании услуг) в отчетном финансовом году,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, но не позднее 20 января года, следующего за отчетным годом.">
        <w:r>
          <w:rPr>
            <w:sz w:val="24"/>
            <w:color w:val="0000ff"/>
          </w:rPr>
          <w:t xml:space="preserve">пунктом 6.7</w:t>
        </w:r>
      </w:hyperlink>
      <w:r>
        <w:rPr>
          <w:sz w:val="24"/>
        </w:rPr>
        <w:t xml:space="preserve"> настоящего Порядка, подлежит возврату разница между объемом средств, подлежащих возврату в областной бюджет в соответствии с </w:t>
      </w:r>
      <w:hyperlink w:history="0" w:anchor="P500" w:tooltip="8.6. В случае недостижения значений результатов предоставления субсидии и (или) их характеристик, установленных в соглашении, объем средств, подлежащих возврату в областной бюджет, рассчитывается по следующей формуле:">
        <w:r>
          <w:rPr>
            <w:sz w:val="24"/>
            <w:color w:val="0000ff"/>
          </w:rPr>
          <w:t xml:space="preserve">пунктом 8.6</w:t>
        </w:r>
      </w:hyperlink>
      <w:r>
        <w:rPr>
          <w:sz w:val="24"/>
        </w:rPr>
        <w:t xml:space="preserve"> настоящего Порядка, и неиспользованным остатком субсидии, возврат которого был осуществлен в соответствии с </w:t>
      </w:r>
      <w:hyperlink w:history="0" w:anchor="P451" w:tooltip="6.7. Остатки субсидии, не использованные в отчетном финансовом году и не имеющие подтверждающих документов о фактическом исполнении работ (оказании услуг) в отчетном финансовом году,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, но не позднее 20 января года, следующего за отчетным годом.">
        <w:r>
          <w:rPr>
            <w:sz w:val="24"/>
            <w:color w:val="0000ff"/>
          </w:rPr>
          <w:t xml:space="preserve">пунктом 6.7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если объем средств, подлежащих возврату в областной бюджет в соответствии с </w:t>
      </w:r>
      <w:hyperlink w:history="0" w:anchor="P500" w:tooltip="8.6. В случае недостижения значений результатов предоставления субсидии и (или) их характеристик, установленных в соглашении, объем средств, подлежащих возврату в областной бюджет, рассчитывается по следующей формуле:">
        <w:r>
          <w:rPr>
            <w:sz w:val="24"/>
            <w:color w:val="0000ff"/>
          </w:rPr>
          <w:t xml:space="preserve">пунктом 8.6</w:t>
        </w:r>
      </w:hyperlink>
      <w:r>
        <w:rPr>
          <w:sz w:val="24"/>
        </w:rPr>
        <w:t xml:space="preserve"> настоящего Порядка, меньше либо равен объему неиспользованного остатка субсидии, возврат которого был осуществлен в соответствии с </w:t>
      </w:r>
      <w:hyperlink w:history="0" w:anchor="P451" w:tooltip="6.7. Остатки субсидии, не использованные в отчетном финансовом году и не имеющие подтверждающих документов о фактическом исполнении работ (оказании услуг) в отчетном финансовом году,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, но не позднее 20 января года, следующего за отчетным годом.">
        <w:r>
          <w:rPr>
            <w:sz w:val="24"/>
            <w:color w:val="0000ff"/>
          </w:rPr>
          <w:t xml:space="preserve">пунктом 6.7</w:t>
        </w:r>
      </w:hyperlink>
      <w:r>
        <w:rPr>
          <w:sz w:val="24"/>
        </w:rPr>
        <w:t xml:space="preserve"> настоящего Порядка, обязательство по возврату средств, предусмотренное </w:t>
      </w:r>
      <w:hyperlink w:history="0" w:anchor="P500" w:tooltip="8.6. В случае недостижения значений результатов предоставления субсидии и (или) их характеристик, установленных в соглашении, объем средств, подлежащих возврату в областной бюджет, рассчитывается по следующей формуле:">
        <w:r>
          <w:rPr>
            <w:sz w:val="24"/>
            <w:color w:val="0000ff"/>
          </w:rPr>
          <w:t xml:space="preserve">пунктом 8.6</w:t>
        </w:r>
      </w:hyperlink>
      <w:r>
        <w:rPr>
          <w:sz w:val="24"/>
        </w:rPr>
        <w:t xml:space="preserve"> настоящего Порядка, считается выполненным.</w:t>
      </w:r>
    </w:p>
    <w:bookmarkStart w:id="512" w:name="P512"/>
    <w:bookmarkEnd w:id="5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8.7. В случае нарушения сроков предоставления отчетности, указанных в </w:t>
      </w:r>
      <w:hyperlink w:history="0" w:anchor="P454" w:tooltip="6.9. Получатель субсидии представляет в Министерство ежеквартально, не позднее 15-го числа месяца, следующего за отчетным кварталом, отчеты о расходах и о достижении результата предоставления субсидии по формам, определенным типовыми формами соглашений, установленными Министерством финансов Мурманской области, с приложением документов (фото- или видеоматериалов и иных документов), подтверждающих использование субсидии и достижение результатов предоставления субсидии, их характеристик, а также пояснительн...">
        <w:r>
          <w:rPr>
            <w:sz w:val="24"/>
            <w:color w:val="0000ff"/>
          </w:rPr>
          <w:t xml:space="preserve">пункте 6.9</w:t>
        </w:r>
      </w:hyperlink>
      <w:r>
        <w:rPr>
          <w:sz w:val="24"/>
        </w:rPr>
        <w:t xml:space="preserve"> настоящего Порядка, объем средств, подлежащих возврату в областной бюджет, составляет 0,1 % от общего объема предоставленной субсидии за каждый день просрочки начиная со дня, следующего за днем, указанным в </w:t>
      </w:r>
      <w:hyperlink w:history="0" w:anchor="P454" w:tooltip="6.9. Получатель субсидии представляет в Министерство ежеквартально, не позднее 15-го числа месяца, следующего за отчетным кварталом, отчеты о расходах и о достижении результата предоставления субсидии по формам, определенным типовыми формами соглашений, установленными Министерством финансов Мурманской области, с приложением документов (фото- или видеоматериалов и иных документов), подтверждающих использование субсидии и достижение результатов предоставления субсидии, их характеристик, а также пояснительн...">
        <w:r>
          <w:rPr>
            <w:sz w:val="24"/>
            <w:color w:val="0000ff"/>
          </w:rPr>
          <w:t xml:space="preserve">пункте 6.9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both"/>
      </w:pPr>
      <w:r>
        <w:rPr>
          <w:sz w:val="24"/>
        </w:rPr>
      </w:r>
    </w:p>
    <w:bookmarkStart w:id="521" w:name="P521"/>
    <w:bookmarkEnd w:id="521"/>
    <w:p>
      <w:pPr>
        <w:pStyle w:val="0"/>
        <w:jc w:val="center"/>
      </w:pPr>
      <w:r>
        <w:rPr>
          <w:sz w:val="24"/>
        </w:rPr>
        <w:t xml:space="preserve">ЗАЯВЛЕНИЕ</w:t>
      </w:r>
    </w:p>
    <w:p>
      <w:pPr>
        <w:pStyle w:val="0"/>
        <w:jc w:val="center"/>
      </w:pPr>
      <w:r>
        <w:rPr>
          <w:sz w:val="24"/>
        </w:rPr>
        <w:t xml:space="preserve">НА УЧАСТИЕ В КОНКУРСЕ НА ПОЛУЧЕНИЕ ГРАНТОВ В ФОРМЕ СУБСИДИЙ</w:t>
      </w:r>
    </w:p>
    <w:p>
      <w:pPr>
        <w:pStyle w:val="0"/>
        <w:jc w:val="center"/>
      </w:pPr>
      <w:r>
        <w:rPr>
          <w:sz w:val="24"/>
        </w:rPr>
        <w:t xml:space="preserve">ИЗ ОБЛАСТНОГО БЮДЖЕТА СОЦИАЛЬНО ОРИЕНТИРОВАННЫМ</w:t>
      </w:r>
    </w:p>
    <w:p>
      <w:pPr>
        <w:pStyle w:val="0"/>
        <w:jc w:val="center"/>
      </w:pPr>
      <w:r>
        <w:rPr>
          <w:sz w:val="24"/>
        </w:rPr>
        <w:t xml:space="preserve">НЕКОММЕРЧЕСКИМ ОРГАНИЗАЦИЯМ МУРМАНСКОЙ ОБЛАСТИ НА РЕАЛИЗАЦИЮ</w:t>
      </w:r>
    </w:p>
    <w:p>
      <w:pPr>
        <w:pStyle w:val="0"/>
        <w:jc w:val="center"/>
      </w:pPr>
      <w:r>
        <w:rPr>
          <w:sz w:val="24"/>
        </w:rPr>
        <w:t xml:space="preserve">ПРОЕКТОВ В СФЕРЕ ОРГАНИЗАЦИИ ДЕЯТЕЛЬНОСТИ КЛУБНЫХ</w:t>
      </w:r>
    </w:p>
    <w:p>
      <w:pPr>
        <w:pStyle w:val="0"/>
        <w:jc w:val="center"/>
      </w:pPr>
      <w:r>
        <w:rPr>
          <w:sz w:val="24"/>
        </w:rPr>
        <w:t xml:space="preserve">ФОРМИРОВАНИЙ И ЛЮБИТЕЛЬСКИХ ОБЪЕДИНЕНИЙ В МУРМАНСКОЙ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юридического лица с указанием организационно-правовой формы соискателя)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направляет на рассмотрение конкурсной комиссии пакет документов, необходимых для получения гранта в форме субсидий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 "_________________________________________________________________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проекта)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Сообщаю следующие сведения: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5443"/>
        <w:gridCol w:w="2808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82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Информация о соискателе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регистрации соискателя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органа, выдавшего свидетельство о государственной регистрации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Юридический адрес соискателя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 соискателя (почтовый адрес, телефон/факс, адрес электронной почты)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Банковские реквизиты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экономической деятельности соискателя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Ф.И.О. руководителя юридического лица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Ф.И.О. руководителя (автора)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Контакты руководителя (автора)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82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Информация о проекте, клубном формировании (любительском объединении)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клубном формировании (любительском объединении), на развитие которого направлен проект: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какого времени существует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Характеристика кадров, обеспечивающих реализацию программы деятельности клубного формирования (любительского объединения) (образование, стаж, опыт работы по направлению деятельности клубного формирования, профессиональные достижения, условия работы - в штате, по договору ГПХ, волонтерская деятельность и пр.)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постоянных участников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участников (возраст, наличие и доля лиц с инвалидностью и иные характеристики)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Достижения коллектива и участников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2.1.7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Характеристика имеющейся материально-технической базы клубного формирования (любительского объединения)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2.1.8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Адрес, по которому осуществляется деятельность клубного формирования. Информация о помещениях, используемых для занятий (в собственности или в аренде, условия использования, площадь, имеющееся оборудование по профилю клубного формирования)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Краткое описание проекта: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Цель и задачи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Целевые группы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Краткое описание основных мероприятий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мероприятиях межрегионального, всероссийского или международного уровня, в которых планируется участие клубного формирования в рамках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об оборудовании, костюмах, декорациях и пр., планируемых к приобретению (изготовлению) в рамках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bookmarkStart w:id="614" w:name="P614"/>
          <w:bookmarkEnd w:id="614"/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бюджет проекта (руб.)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Запрашиваемая сумма субсидии (руб.).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Доля запрашиваемой субсидии в общем бюджете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всех расходов на укрепление материально-технической базы клубного формирования (любительского объединения) в общем бюджете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механизмов обеспечения информационного сопровождения реализации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партнерах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Краткое обоснование соответствия проекта традиционным ценностям, указанным в </w:t>
            </w:r>
            <w:r>
              <w:rPr>
                <w:sz w:val="24"/>
              </w:rPr>
              <w:t xml:space="preserve">п. 5</w:t>
            </w:r>
            <w:r>
              <w:rPr>
                <w:sz w:val="24"/>
              </w:rP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2.7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Краткое обоснование соответствия проекта задачам государственной политики по сохранению и укреплению традиционных ценностей, указанным в </w:t>
            </w:r>
            <w:r>
              <w:rPr>
                <w:sz w:val="24"/>
              </w:rPr>
              <w:t xml:space="preserve">п. 24</w:t>
            </w:r>
            <w:r>
              <w:rPr>
                <w:sz w:val="24"/>
              </w:rP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2.8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Краткое обоснование соответствия проекта </w:t>
            </w:r>
            <w:r>
              <w:rPr>
                <w:sz w:val="24"/>
              </w:rPr>
              <w:t xml:space="preserve">Основам</w:t>
            </w:r>
            <w:r>
              <w:rPr>
                <w:sz w:val="24"/>
              </w:rPr>
              <w:t xml:space="preserve"> государственной культурной политики, утвержденным Указом Президента Российской Федерации от 24.12.2014 N 808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bookmarkStart w:id="639" w:name="P639"/>
          <w:bookmarkEnd w:id="639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82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Планируемые значения характеристик результатов предоставления субсидии &lt;1&gt;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публикаций в СМИ и на официальных сайтах в сети Интернет о ходе и результатах реализации проекта, ед.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bookmarkStart w:id="644" w:name="P644"/>
          <w:bookmarkEnd w:id="644"/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постоянных участников клубного формирования (любительского объединения)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bookmarkStart w:id="647" w:name="P647"/>
          <w:bookmarkEnd w:id="647"/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участников (включая зрителей) мероприятий, организованных в рамках проекта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Планируемые значения дополнительных характеристик результатов предоставления субсидии: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Значение характеристик результатов предоставления субсидии не должно быть меньше минимальных значений, установленных </w:t>
      </w:r>
      <w:hyperlink w:history="0" w:anchor="P466" w:tooltip="7.2. Обязательными характеристиками результатов предоставления субсидии, являются:">
        <w:r>
          <w:rPr>
            <w:sz w:val="24"/>
            <w:color w:val="0000ff"/>
          </w:rPr>
          <w:t xml:space="preserve">пунктом 7.2</w:t>
        </w:r>
      </w:hyperlink>
      <w:r>
        <w:rPr>
          <w:sz w:val="24"/>
        </w:rPr>
        <w:t xml:space="preserve"> Порядка.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19"/>
        <w:gridCol w:w="1389"/>
        <w:gridCol w:w="596"/>
        <w:gridCol w:w="3467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Настоящим подтверждаю, что на текущую дату, а также по состоянию на первое число месяца, предшествующего месяцу, в котором объявлен конкурс: 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организации)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не получала в текущем финансовом году средства из областного бюджета в соответствии с иными нормативными правовыми актами Мурманской области на цели, установленные настоящим Порядком;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у организации отсутствует просроченная задолженность по возврату в бюджет Мурманской области субсидий, в том числе грантов в форме субсидий, предоставленных Министерством культуры Мурманской области, или иная просроченная задолженность перед Министерством культуры Мурманской области;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организация не является иностранным агентом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"О контроле за деятельностью лиц, находящихся под иностранным влиянием";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организация не находится в составляемых в рамках реализации полномочий, предусмотренных </w:t>
            </w:r>
            <w:r>
              <w:rPr>
                <w:sz w:val="24"/>
              </w:rPr>
              <w:t xml:space="preserve">главой VII</w:t>
            </w:r>
            <w:r>
              <w:rPr>
                <w:sz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Достоверность представленной информации гарантирую и подтверждаю согласие на публикацию (размещение) в информационно-телекоммуникационной сети Интернет информации об организации, о подаваемой заявке, иной информации об организации, связанной с конкурсом.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Обязуюсь в случае получения гранта в форме субсидии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 представить в Министерство культуры Российской Федерации информацию о деятельности организации по форме статистического наблюдения "</w:t>
            </w:r>
            <w:r>
              <w:rPr>
                <w:sz w:val="24"/>
              </w:rPr>
              <w:t xml:space="preserve">Сведения</w:t>
            </w:r>
            <w:r>
              <w:rPr>
                <w:sz w:val="24"/>
              </w:rPr>
              <w:t xml:space="preserve"> об организации культурно-досугового типа" (форма 7-НК), утвержденной приказом Росстата от 18.10.2021 N 713.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 заявлению прилагаются следующие документы:</w:t>
            </w:r>
          </w:p>
        </w:tc>
      </w:tr>
      <w:t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Должность руководителя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both"/>
      </w:pPr>
      <w:r>
        <w:rPr>
          <w:sz w:val="24"/>
        </w:rPr>
      </w:r>
    </w:p>
    <w:bookmarkStart w:id="696" w:name="P696"/>
    <w:bookmarkEnd w:id="696"/>
    <w:p>
      <w:pPr>
        <w:pStyle w:val="0"/>
        <w:jc w:val="center"/>
      </w:pPr>
      <w:r>
        <w:rPr>
          <w:sz w:val="24"/>
        </w:rPr>
        <w:t xml:space="preserve">ФИНАНСОВО-ЭКОНОМИЧЕСКОЕ ОБОСНОВАНИЕ (СМЕТА)</w:t>
      </w:r>
    </w:p>
    <w:p>
      <w:pPr>
        <w:pStyle w:val="0"/>
        <w:jc w:val="center"/>
      </w:pPr>
      <w:r>
        <w:rPr>
          <w:sz w:val="24"/>
        </w:rPr>
        <w:t xml:space="preserve">НА РЕАЛИЗАЦИЮ ПРОЕКТА В СФЕРЕ ОРГАНИЗАЦИИ ДЕЯТЕЛЬНОСТИ</w:t>
      </w:r>
    </w:p>
    <w:p>
      <w:pPr>
        <w:pStyle w:val="0"/>
        <w:jc w:val="center"/>
      </w:pPr>
      <w:r>
        <w:rPr>
          <w:sz w:val="24"/>
        </w:rPr>
        <w:t xml:space="preserve">КЛУБНЫХ ФОРМИРОВАНИЙ И ЛЮБИТЕЛЬСКИХ ОБЪЕДИНЕНИЙ В МУРМАНСКОЙ</w:t>
      </w:r>
    </w:p>
    <w:p>
      <w:pPr>
        <w:pStyle w:val="0"/>
        <w:jc w:val="center"/>
      </w:pPr>
      <w:r>
        <w:rPr>
          <w:sz w:val="24"/>
        </w:rPr>
        <w:t xml:space="preserve">ОБЛАСТИ</w:t>
      </w:r>
    </w:p>
    <w:p>
      <w:pPr>
        <w:pStyle w:val="0"/>
        <w:jc w:val="center"/>
      </w:pPr>
      <w:r>
        <w:rPr>
          <w:sz w:val="24"/>
        </w:rPr>
        <w:t xml:space="preserve">"________________________________"</w:t>
      </w:r>
    </w:p>
    <w:p>
      <w:pPr>
        <w:pStyle w:val="0"/>
        <w:jc w:val="center"/>
      </w:pPr>
      <w:r>
        <w:rPr>
          <w:sz w:val="24"/>
        </w:rPr>
        <w:t xml:space="preserve">(НАИМЕНОВАНИЕ ПРОЕКТА)</w:t>
      </w:r>
    </w:p>
    <w:p>
      <w:pPr>
        <w:pStyle w:val="0"/>
        <w:jc w:val="center"/>
      </w:pPr>
      <w:r>
        <w:rPr>
          <w:sz w:val="24"/>
        </w:rPr>
        <w:t xml:space="preserve">"________________________________"</w:t>
      </w:r>
    </w:p>
    <w:p>
      <w:pPr>
        <w:pStyle w:val="0"/>
        <w:jc w:val="center"/>
      </w:pPr>
      <w:r>
        <w:rPr>
          <w:sz w:val="24"/>
        </w:rPr>
        <w:t xml:space="preserve">(НАИМЕНОВАНИЕ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754"/>
        <w:gridCol w:w="1534"/>
        <w:gridCol w:w="1234"/>
        <w:gridCol w:w="1339"/>
        <w:gridCol w:w="664"/>
        <w:gridCol w:w="1624"/>
        <w:gridCol w:w="1084"/>
        <w:gridCol w:w="1399"/>
      </w:tblGrid>
      <w:tr>
        <w:tc>
          <w:tcPr>
            <w:tcW w:w="34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7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затрат &lt;1&gt;</w:t>
            </w:r>
          </w:p>
        </w:tc>
        <w:tc>
          <w:tcPr>
            <w:tcW w:w="1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расходов (детализация)</w:t>
            </w:r>
          </w:p>
        </w:tc>
        <w:tc>
          <w:tcPr>
            <w:tcW w:w="12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(единицы товара/ работы), рублей</w:t>
            </w:r>
          </w:p>
        </w:tc>
        <w:tc>
          <w:tcPr>
            <w:tcW w:w="133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gridSpan w:val="3"/>
            <w:tcW w:w="33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расходов, рублей</w:t>
            </w:r>
          </w:p>
        </w:tc>
        <w:tc>
          <w:tcPr>
            <w:tcW w:w="139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счет собственных или привлеченных средств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счет средств гранта в форме субсидии</w:t>
            </w:r>
          </w:p>
        </w:tc>
        <w:tc>
          <w:tcPr>
            <w:vMerge w:val="continue"/>
          </w:tcPr>
          <w:p/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52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 &lt;2&gt;,</w:t>
            </w:r>
          </w:p>
        </w:tc>
        <w:tc>
          <w:tcPr>
            <w:gridSpan w:val="3"/>
            <w:tcW w:w="33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52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по источникам финансирования:</w:t>
            </w:r>
          </w:p>
        </w:tc>
        <w:tc>
          <w:tcPr>
            <w:gridSpan w:val="3"/>
            <w:tcW w:w="33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52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собственные или привлеченные средства</w:t>
            </w:r>
          </w:p>
        </w:tc>
        <w:tc>
          <w:tcPr>
            <w:gridSpan w:val="3"/>
            <w:tcW w:w="33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52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средства гранта в форме субсидии</w:t>
            </w:r>
          </w:p>
        </w:tc>
        <w:tc>
          <w:tcPr>
            <w:gridSpan w:val="3"/>
            <w:tcW w:w="33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Вид затрат указывается в соответствии с перечнем затрат, установленным </w:t>
      </w:r>
      <w:hyperlink w:history="0" w:anchor="P77" w:tooltip="1.4. Средства субсидии являются источником финансового обеспечения следующих расходов социально ориентированной некоммерческой организации, связанных с организацией деятельности клубного формирования (любительского объединения) и направленных на реализацию мероприятий проекта, указанного в пункте 1.2 настоящего Порядка:">
        <w:r>
          <w:rPr>
            <w:sz w:val="24"/>
            <w:color w:val="0000ff"/>
          </w:rPr>
          <w:t xml:space="preserve">пунктом 1.4</w:t>
        </w:r>
      </w:hyperlink>
      <w:r>
        <w:rPr>
          <w:sz w:val="24"/>
        </w:rPr>
        <w:t xml:space="preserve"> Порядка предоставления гранта в форме субсидии из областного бюджета на реализацию проектов в сфере организации деятельности клубных формирований и любительских объединений в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Общая сумма расходов в строке "Итого", в том числе по источникам финансирования, должна соответствовать сумме, указанной в </w:t>
      </w:r>
      <w:hyperlink w:history="0" w:anchor="P614" w:tooltip="2.3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Заявления на участие в конкурсном отборе проектов для предоставления грантов в форме субсидии из областного бюджета на реализацию проектов в сфере организации деятельности клубных формирований и любительских объединений в Мурманской области.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2041"/>
        <w:gridCol w:w="2704"/>
        <w:gridCol w:w="340"/>
        <w:gridCol w:w="3035"/>
      </w:tblGrid>
      <w:tr>
        <w:tc>
          <w:tcPr>
            <w:gridSpan w:val="2"/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Должность руководителя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  <w:tc>
          <w:tcPr>
            <w:gridSpan w:val="4"/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both"/>
      </w:pPr>
      <w:r>
        <w:rPr>
          <w:sz w:val="24"/>
        </w:rPr>
      </w:r>
    </w:p>
    <w:bookmarkStart w:id="768" w:name="P768"/>
    <w:bookmarkEnd w:id="768"/>
    <w:p>
      <w:pPr>
        <w:pStyle w:val="0"/>
        <w:jc w:val="center"/>
      </w:pPr>
      <w:r>
        <w:rPr>
          <w:sz w:val="24"/>
        </w:rPr>
        <w:t xml:space="preserve">КАЛЕНДАРНЫЙ ПЛАН</w:t>
      </w:r>
    </w:p>
    <w:p>
      <w:pPr>
        <w:pStyle w:val="0"/>
        <w:jc w:val="center"/>
      </w:pPr>
      <w:r>
        <w:rPr>
          <w:sz w:val="24"/>
        </w:rPr>
        <w:t xml:space="preserve">РЕАЛИЗАЦИИ ПРОЕКТА &lt;*&gt;</w:t>
      </w:r>
    </w:p>
    <w:p>
      <w:pPr>
        <w:pStyle w:val="0"/>
        <w:jc w:val="center"/>
      </w:pPr>
      <w:r>
        <w:rPr>
          <w:sz w:val="24"/>
        </w:rPr>
        <w:t xml:space="preserve">"________________________________"</w:t>
      </w:r>
    </w:p>
    <w:p>
      <w:pPr>
        <w:pStyle w:val="0"/>
        <w:jc w:val="center"/>
      </w:pPr>
      <w:r>
        <w:rPr>
          <w:sz w:val="24"/>
        </w:rPr>
        <w:t xml:space="preserve">(НАИМЕНОВАНИЕ ПРОЕКТА)</w:t>
      </w:r>
    </w:p>
    <w:p>
      <w:pPr>
        <w:pStyle w:val="0"/>
        <w:jc w:val="center"/>
      </w:pPr>
      <w:r>
        <w:rPr>
          <w:sz w:val="24"/>
        </w:rPr>
        <w:t xml:space="preserve">"________________________________"</w:t>
      </w:r>
    </w:p>
    <w:p>
      <w:pPr>
        <w:pStyle w:val="0"/>
        <w:jc w:val="center"/>
      </w:pPr>
      <w:r>
        <w:rPr>
          <w:sz w:val="24"/>
        </w:rPr>
        <w:t xml:space="preserve">(НАИМЕНОВАНИЕ ОРГАНИЗАЦИИ)</w:t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Проект - перечень мероприятий и показателей их результативности, планируемых к реализации клубным формированием, любительским объединением за счет средств субсидии и увязанных с программой деятельности клубного формирования (любительского объединения).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Краткая характеристика, этапы проекта 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Ожидаемый эффект от реализации проекта: 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39"/>
        <w:gridCol w:w="1459"/>
        <w:gridCol w:w="1324"/>
        <w:gridCol w:w="1324"/>
        <w:gridCol w:w="1939"/>
        <w:gridCol w:w="1399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14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мероприятия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проведения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проведения</w:t>
            </w:r>
          </w:p>
        </w:tc>
        <w:tc>
          <w:tcPr>
            <w:tcW w:w="1939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результативности и/или механизмы оценки эффективности мероприятия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Примечания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2133"/>
        <w:gridCol w:w="340"/>
        <w:gridCol w:w="3742"/>
      </w:tblGrid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Должность руководителя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</w:tr>
      <w:tr>
        <w:tc>
          <w:tcPr>
            <w:gridSpan w:val="4"/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both"/>
      </w:pPr>
      <w:r>
        <w:rPr>
          <w:sz w:val="24"/>
        </w:rPr>
      </w:r>
    </w:p>
    <w:bookmarkStart w:id="826" w:name="P826"/>
    <w:bookmarkEnd w:id="826"/>
    <w:p>
      <w:pPr>
        <w:pStyle w:val="0"/>
        <w:jc w:val="center"/>
      </w:pPr>
      <w:r>
        <w:rPr>
          <w:sz w:val="24"/>
        </w:rPr>
        <w:t xml:space="preserve">СОГЛАСИЕ</w:t>
      </w:r>
    </w:p>
    <w:p>
      <w:pPr>
        <w:pStyle w:val="0"/>
        <w:jc w:val="center"/>
      </w:pPr>
      <w:r>
        <w:rPr>
          <w:sz w:val="24"/>
        </w:rPr>
        <w:t xml:space="preserve">НА ОБРАБОТКУ ПЕРСОНАЛЬНЫХ ДАННЫХ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4"/>
        <w:gridCol w:w="1739"/>
        <w:gridCol w:w="4528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Я, 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паспорта ___________ номер _______________ кем, когда выдан 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__________________________________________________________________________,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проживающий(ая) по адресу: _________________________________________________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__________________________________________________________________________,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сбор, запись (ввод), систематизацию, накопление, хранение персональных данных (в электронном виде и на бумажном носителе);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уточнение (обновление, изменение), извлечение, обезличивание, блокирование, удаление, уничтожение персональных данных;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использование персональных данных в связи со служебными отношениями;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персональными данными может производиться автоматизированная и неавтоматизированная обработка.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Настоящее согласие действует в течение десяти лет начиная с года, в котором проведен конкурс на право получения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области. 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Права, предусмотренные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27.07.2006 N 152-ФЗ "О персональных данных", мне разъяснены.</w:t>
            </w:r>
          </w:p>
        </w:tc>
      </w:tr>
      <w:tr>
        <w:tc>
          <w:tcPr>
            <w:tcW w:w="28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"____" ___________________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4.1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both"/>
      </w:pPr>
      <w:r>
        <w:rPr>
          <w:sz w:val="24"/>
        </w:rPr>
      </w:r>
    </w:p>
    <w:bookmarkStart w:id="862" w:name="P862"/>
    <w:bookmarkEnd w:id="862"/>
    <w:p>
      <w:pPr>
        <w:pStyle w:val="0"/>
        <w:jc w:val="center"/>
      </w:pPr>
      <w:r>
        <w:rPr>
          <w:sz w:val="24"/>
        </w:rPr>
        <w:t xml:space="preserve">СОГЛАСИЕ</w:t>
      </w:r>
    </w:p>
    <w:p>
      <w:pPr>
        <w:pStyle w:val="0"/>
        <w:jc w:val="center"/>
      </w:pPr>
      <w:r>
        <w:rPr>
          <w:sz w:val="24"/>
        </w:rPr>
        <w:t xml:space="preserve">НА ОБРАБОТКУ ПЕРСОНАЛЬНЫХ ДАННЫХ, РАЗРЕШЕННЫХ СУБЪЕКТОМ</w:t>
      </w:r>
    </w:p>
    <w:p>
      <w:pPr>
        <w:pStyle w:val="0"/>
        <w:jc w:val="center"/>
      </w:pPr>
      <w:r>
        <w:rPr>
          <w:sz w:val="24"/>
        </w:rPr>
        <w:t xml:space="preserve">ПЕРСОНАЛЬНЫХ ДАННЫХ ДЛЯ РАСПРОСТРАНЕНИЯ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4"/>
        <w:gridCol w:w="1739"/>
        <w:gridCol w:w="4528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Я, 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паспорта ___________ номер _______________ кем, когда выдан 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__________________________________________________________________________,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проживающий(ая) по адресу: _________________________________________________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__________________________________________________________________________,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руководствуясь </w:t>
            </w:r>
            <w:r>
              <w:rPr>
                <w:sz w:val="24"/>
              </w:rPr>
              <w:t xml:space="preserve">статьей 10.1</w:t>
            </w:r>
            <w:r>
              <w:rPr>
                <w:sz w:val="24"/>
              </w:rPr>
              <w:t xml:space="preserve"> Федерального закона от 27.07.2006 N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</w:t>
            </w:r>
            <w:hyperlink w:history="0" r:id="rId10">
              <w:r>
                <w:rPr>
                  <w:sz w:val="24"/>
                  <w:color w:val="0000ff"/>
                </w:rPr>
                <w:t xml:space="preserve">https://culture.gov-murman.ru/</w:t>
              </w:r>
            </w:hyperlink>
            <w:r>
              <w:rPr>
                <w:sz w:val="24"/>
              </w:rPr>
              <w:t xml:space="preserve">).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Категории и перечень моих персональных данных, на обработку в форме распространения которых я даю согласие: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Биометрические персональные данные: фотографическое изображение.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Условия и запреты на обработку вышеуказанных персональных данных (</w:t>
            </w:r>
            <w:r>
              <w:rPr>
                <w:sz w:val="24"/>
              </w:rPr>
              <w:t xml:space="preserve">ч. 9 ст. 10.1</w:t>
            </w:r>
            <w:r>
              <w:rPr>
                <w:sz w:val="24"/>
              </w:rPr>
              <w:t xml:space="preserve"> Федерального закона от 27.07.2006 N 152-ФЗ "О персональных данных") не устанавливаю.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Настоящее согласие действует со дня его подписания до дня отзыва в письменной форме.</w:t>
            </w:r>
          </w:p>
        </w:tc>
      </w:tr>
      <w:tr>
        <w:tc>
          <w:tcPr>
            <w:tcW w:w="28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"____" ___________________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 Министерство культуры</w:t>
      </w:r>
    </w:p>
    <w:p>
      <w:pPr>
        <w:pStyle w:val="0"/>
        <w:jc w:val="right"/>
      </w:pPr>
      <w:r>
        <w:rPr>
          <w:sz w:val="24"/>
        </w:rPr>
        <w:t xml:space="preserve">Мурманской области</w:t>
      </w:r>
    </w:p>
    <w:p>
      <w:pPr>
        <w:pStyle w:val="0"/>
        <w:jc w:val="both"/>
      </w:pPr>
      <w:r>
        <w:rPr>
          <w:sz w:val="24"/>
        </w:rPr>
      </w:r>
    </w:p>
    <w:bookmarkStart w:id="898" w:name="P898"/>
    <w:bookmarkEnd w:id="898"/>
    <w:p>
      <w:pPr>
        <w:pStyle w:val="0"/>
        <w:jc w:val="center"/>
      </w:pPr>
      <w:r>
        <w:rPr>
          <w:sz w:val="24"/>
        </w:rPr>
        <w:t xml:space="preserve">ЗАЯВЛЕНИЕ</w:t>
      </w:r>
    </w:p>
    <w:p>
      <w:pPr>
        <w:pStyle w:val="0"/>
        <w:jc w:val="center"/>
      </w:pPr>
      <w:r>
        <w:rPr>
          <w:sz w:val="24"/>
        </w:rPr>
        <w:t xml:space="preserve">НА ПРЕДОСТАВЛЕНИЕ ГРАНТА В ФОРМЕ СУБСИДИИ ИЗ ОБЛАСТНОГО</w:t>
      </w:r>
    </w:p>
    <w:p>
      <w:pPr>
        <w:pStyle w:val="0"/>
        <w:jc w:val="center"/>
      </w:pPr>
      <w:r>
        <w:rPr>
          <w:sz w:val="24"/>
        </w:rPr>
        <w:t xml:space="preserve">БЮДЖЕТА СОЦИАЛЬНО ОРИЕНТИРОВАННЫМ НЕКОММЕРЧЕСКИМ</w:t>
      </w:r>
    </w:p>
    <w:p>
      <w:pPr>
        <w:pStyle w:val="0"/>
        <w:jc w:val="center"/>
      </w:pPr>
      <w:r>
        <w:rPr>
          <w:sz w:val="24"/>
        </w:rPr>
        <w:t xml:space="preserve">ОРГАНИЗАЦИЯМ МУРМАНСКОЙ ОБЛАСТИ НА РЕАЛИЗАЦИЮ ПРОЕКТА</w:t>
      </w:r>
    </w:p>
    <w:p>
      <w:pPr>
        <w:pStyle w:val="0"/>
        <w:jc w:val="center"/>
      </w:pPr>
      <w:r>
        <w:rPr>
          <w:sz w:val="24"/>
        </w:rPr>
        <w:t xml:space="preserve">В СФЕРЕ ОРГАНИЗАЦИИ ДЕЯТЕЛЬНОСТИ КЛУБНЫХ ФОРМИРОВАНИЙ</w:t>
      </w:r>
    </w:p>
    <w:p>
      <w:pPr>
        <w:pStyle w:val="0"/>
        <w:jc w:val="center"/>
      </w:pPr>
      <w:r>
        <w:rPr>
          <w:sz w:val="24"/>
        </w:rPr>
        <w:t xml:space="preserve">И ЛЮБИТЕЛЬСКИХ ОБЪЕДИНЕНИЙ В МУРМАНСКОЙ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2133"/>
        <w:gridCol w:w="340"/>
        <w:gridCol w:w="3763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Получателя, ИНН, КПП, юридический адрес (адрес))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просит предоставить грант в форме субсидии в целях ____________________________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(целевое назначение субсидии)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___________________________________________________________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порядка предоставления субсидии из областного бюджета)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утвержденным постановлением Правительства Мурманской области от "___" ____________ 20___ г. N (далее - Порядок).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Настоящим подтверждаю согласие на осуществление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r>
              <w:rPr>
                <w:sz w:val="24"/>
              </w:rPr>
              <w:t xml:space="preserve">статьями 268.1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269.2</w:t>
            </w:r>
            <w:r>
              <w:rPr>
                <w:sz w:val="24"/>
              </w:rPr>
              <w:t xml:space="preserve"> Бюджетного кодекса Российской Федерации.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Опись документов, предусмотренных пунктом ______ Порядка, прилагается.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 на ______ л. в ед. экз.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Должность руководителя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____________ 20___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Мурманской области</w:t>
            </w:r>
          </w:p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от 01.04.2025 N 234-ПП)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938" w:name="P938"/>
    <w:bookmarkEnd w:id="938"/>
    <w:p>
      <w:pPr>
        <w:pStyle w:val="0"/>
        <w:jc w:val="center"/>
      </w:pPr>
      <w:r>
        <w:rPr>
          <w:sz w:val="24"/>
        </w:rPr>
        <w:t xml:space="preserve">ОЦЕНОЧНЫЙ 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Ф.И.О. члена Конкурсной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соискателя: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Оценка проекта соискателя на предмет соответствия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культурной политики, утвержденным Указом Президента Российской Федерации от 24.12.2014 N 808, и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38"/>
        <w:gridCol w:w="1699"/>
        <w:gridCol w:w="1928"/>
      </w:tblGrid>
      <w:tr>
        <w:tc>
          <w:tcPr>
            <w:tcW w:w="533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Критерий</w:t>
            </w:r>
          </w:p>
        </w:tc>
        <w:tc>
          <w:tcPr>
            <w:gridSpan w:val="2"/>
            <w:tcW w:w="362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</w:t>
            </w:r>
          </w:p>
        </w:tc>
      </w:tr>
      <w:tr>
        <w:tc>
          <w:tcPr>
            <w:vMerge w:val="continue"/>
          </w:tcPr>
          <w:p/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соответствует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соответствует</w:t>
            </w:r>
          </w:p>
        </w:tc>
      </w:tr>
      <w:tr>
        <w:tc>
          <w:tcPr>
            <w:tcW w:w="53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Соответствие проекта </w:t>
            </w:r>
            <w:r>
              <w:rPr>
                <w:sz w:val="24"/>
              </w:rPr>
              <w:t xml:space="preserve">Основам</w:t>
            </w:r>
            <w:r>
              <w:rPr>
                <w:sz w:val="24"/>
              </w:rPr>
              <w:t xml:space="preserve"> государственной культурной политики, утвержденным Указом Президента Российской Федерации от 24.12.2014 N 808</w:t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3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Соответствие проекта традиционным ценностям, указанным в </w:t>
            </w:r>
            <w:r>
              <w:rPr>
                <w:sz w:val="24"/>
              </w:rPr>
              <w:t xml:space="preserve">п. 5</w:t>
            </w:r>
            <w:r>
              <w:rPr>
                <w:sz w:val="24"/>
              </w:rP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3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Соответствие проекта задачам государственной политики по сохранению и укреплению традиционных ценностей, указанным в </w:t>
            </w:r>
            <w:r>
              <w:rPr>
                <w:sz w:val="24"/>
              </w:rPr>
              <w:t xml:space="preserve">п. 24</w:t>
            </w:r>
            <w:r>
              <w:rPr>
                <w:sz w:val="24"/>
              </w:rP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соответствия проекта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культурной политики, утвержденным Указом Президента Российской Федерации от 24.12.2014 N 808, и </w:t>
      </w:r>
      <w:r>
        <w:rPr>
          <w:sz w:val="24"/>
        </w:rPr>
        <w:t xml:space="preserve">Основам</w:t>
      </w:r>
      <w:r>
        <w:rPr>
          <w:sz w:val="24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809, членом Конкурсной комиссии заполняется следующая таблица оценки заявок: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798"/>
        <w:gridCol w:w="2794"/>
        <w:gridCol w:w="1339"/>
        <w:gridCol w:w="680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Критерии оценки заявок на участие в конкурсе</w:t>
            </w:r>
          </w:p>
        </w:tc>
        <w:tc>
          <w:tcPr>
            <w:tcW w:w="2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Шкала оценки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баллов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Балл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Представленный проект и программа деятельности клубного формирования (любительского объединения) направлены на: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приобщение населения к мировым российским и (или) региональным культурным традициям;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сохранение, развитие и популяризацию жанров самодеятельного творчества;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создание условий для творческой самореализации различных категорий и групп населения;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содействие участникам клубного формирования (любительского объединения) в приобретении знаний, умений и навыков в различных видах любительского и народного творчества;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культурное обслуживание населения посредством концертной, выставочной и других художественно-просветительских и социально-культурных форм деятельности;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создание условий для продуктивного и познавательного досуга граждан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 соответствует 3 и более позициям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 соответствует 1 - 2 позициям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 не соответствует ни одной из позиций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Представленная соискателем программа деятельности клубного формирования (любительского объединения) включает:</w:t>
            </w:r>
          </w:p>
          <w:p>
            <w:pPr>
              <w:pStyle w:val="0"/>
            </w:pPr>
            <w:r>
              <w:rPr>
                <w:sz w:val="24"/>
              </w:rPr>
              <w:t xml:space="preserve">- цели и задачи программы;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формы и режим занятий;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информацию о возрастных особенностях участников (при наличии) и особенностях программы по уровням, возрастам;</w:t>
            </w:r>
          </w:p>
          <w:p>
            <w:pPr>
              <w:pStyle w:val="0"/>
            </w:pPr>
            <w:r>
              <w:rPr>
                <w:sz w:val="24"/>
              </w:rPr>
              <w:t xml:space="preserve">- тематический план занятий (по уровням, возрастам) с указанием количества часов на тот или иной вид занятий;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содержание программы (по уровням, возрастам);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период действия программы;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формы контроля и планируемый результат;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методическое обеспечение программы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Представленная соискателем программа деятельности клубного формирования (любительского объединения) включает все разделы, логически и методически выстроена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 представленной соискателем программе деятельности клубного формирования (любительского объединения) имеются замечания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Проект предусматривает проведение культурно-массовых мероприятий на базе культурно-досуговых учреждений Мурманской области с общим числом участников: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Более 500 человек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От 200 до 500 человек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Менее 200 человек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не представлена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Программа деятельности клубного формирования (любительского объединения) направлена на социально-культурную реабилитацию лиц с инвалидностью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Проект предусматривает участие участников клубного формирования (любительского объединения)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Наличие творческих достижений клубного формирования (любительского объединения)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Клубное формирование (любительское объединение) имеет опыт успешного участия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Клубное формирование (любительское объединение) имеет опыт успешного участия в региональных или муниципальных фестивалях, смотрах, конкурсах, выставках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Клубное формирование (любительское объединение) не имеет творческих достижений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Наличие у соискателя кадров, обладающих опытом работы по организации деятельности клубного формирования (любительского объединения)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Соискатель обладает опытными кадрами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Соискатель планирует привлекать опытных специалистов в рамках реализации проекта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Кадры, привлекаемые к реализации проекта, не обладают необходимым опытом (либо информация об опыте привлекаемых кадров не представлена)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реалистичен и обоснован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включает необоснованные и не связанные с мероприятиями проекта расходы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Наличие помещений, в которых будет организована деятельность клубного формирования (любительского объединения)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Помещения находятся в собственности соискателя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Деятельность клубного формирования (любительского объединения) осуществляется на базе учреждений культуры Мурманской области в рамках соглашений о сотрудничестве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Деятельность клубного формирования (любительского объединения) осуществляется на базе помещений, предоставляемых на условиях коммерческой аренды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Необходимые помещения отсутствуют (либо информация о помещениях не представлена)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Представленный проект содержит мероприятия, способствующие укреплению материально-технической базы клубного формирования (любительского объединения).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укрепление материально-технической базы клубного формирования (любительского объединения) направлено: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Более 50 % бюджета проекта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От 30 до 50 % бюджета проекта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Менее 30 % бюджета проекта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проекта не включает расходов на укрепление материально-технической базы клубного формирования (любительского объединения)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2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45"/>
        <w:gridCol w:w="2550"/>
        <w:gridCol w:w="4076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Комментарии члена Конкурсной комиссии: 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02.06.2021 N 333-ПП</w:t>
            <w:br/>
            <w:t>(ред. от 01.04.2025)</w:t>
            <w:br/>
            <w:t>"Об утверждении Порядка предо...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ulture.gov-murman.ru" TargetMode = "External"/>
	<Relationship Id="rId8" Type="http://schemas.openxmlformats.org/officeDocument/2006/relationships/hyperlink" Target="culture.gov-murman.ru" TargetMode = "External"/>
	<Relationship Id="rId9" Type="http://schemas.openxmlformats.org/officeDocument/2006/relationships/image" Target="media/image2.wmf"/>
	<Relationship Id="rId10" Type="http://schemas.openxmlformats.org/officeDocument/2006/relationships/hyperlink" Target="https://culture.gov-murman.ru/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02.06.2021 N 333-ПП
(ред. от 01.04.2025)
"Об утверждении Порядка предоставления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области"</dc:title>
  <dcterms:created xsi:type="dcterms:W3CDTF">2025-05-08T08:40:52Z</dcterms:created>
</cp:coreProperties>
</file>