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right" w:tblpY="-390"/>
        <w:tblW w:w="0" w:type="auto"/>
        <w:tblLook w:val="0000" w:firstRow="0" w:lastRow="0" w:firstColumn="0" w:lastColumn="0" w:noHBand="0" w:noVBand="0"/>
      </w:tblPr>
      <w:tblGrid>
        <w:gridCol w:w="4217"/>
      </w:tblGrid>
      <w:tr w:rsidR="00171630" w:rsidRPr="00171630" w14:paraId="69257BD4" w14:textId="77777777" w:rsidTr="006C4BF2">
        <w:trPr>
          <w:trHeight w:val="1560"/>
        </w:trPr>
        <w:tc>
          <w:tcPr>
            <w:tcW w:w="4217" w:type="dxa"/>
          </w:tcPr>
          <w:p w14:paraId="4B903313" w14:textId="4B8B0BFB" w:rsidR="006C4BF2" w:rsidRPr="00171630" w:rsidRDefault="00534F44" w:rsidP="007231EC">
            <w:pPr>
              <w:spacing w:after="0" w:line="240" w:lineRule="auto"/>
              <w:rPr>
                <w:rFonts w:ascii="Times New Roman" w:hAnsi="Times New Roman" w:cs="Times New Roman"/>
                <w:sz w:val="28"/>
                <w:szCs w:val="28"/>
              </w:rPr>
            </w:pPr>
            <w:bookmarkStart w:id="0" w:name="_GoBack"/>
            <w:bookmarkEnd w:id="0"/>
            <w:r w:rsidRPr="00171630">
              <w:rPr>
                <w:rFonts w:ascii="Times New Roman" w:hAnsi="Times New Roman" w:cs="Times New Roman"/>
                <w:sz w:val="28"/>
                <w:szCs w:val="28"/>
              </w:rPr>
              <w:t xml:space="preserve">Приложение № </w:t>
            </w:r>
            <w:r w:rsidR="00A10516" w:rsidRPr="00171630">
              <w:rPr>
                <w:rFonts w:ascii="Times New Roman" w:hAnsi="Times New Roman" w:cs="Times New Roman"/>
                <w:sz w:val="28"/>
                <w:szCs w:val="28"/>
              </w:rPr>
              <w:t>4</w:t>
            </w:r>
          </w:p>
          <w:p w14:paraId="760433BE" w14:textId="3B20DEE3" w:rsidR="006C4BF2" w:rsidRPr="00171630" w:rsidRDefault="00534F44" w:rsidP="007231EC">
            <w:pPr>
              <w:spacing w:after="0" w:line="240" w:lineRule="auto"/>
              <w:rPr>
                <w:rFonts w:ascii="Times New Roman" w:hAnsi="Times New Roman" w:cs="Times New Roman"/>
                <w:sz w:val="28"/>
                <w:szCs w:val="28"/>
              </w:rPr>
            </w:pPr>
            <w:r w:rsidRPr="00171630">
              <w:rPr>
                <w:rFonts w:ascii="Times New Roman" w:hAnsi="Times New Roman" w:cs="Times New Roman"/>
                <w:sz w:val="28"/>
                <w:szCs w:val="28"/>
              </w:rPr>
              <w:t>к постановлению</w:t>
            </w:r>
            <w:r w:rsidR="006C4BF2" w:rsidRPr="00171630">
              <w:rPr>
                <w:rFonts w:ascii="Times New Roman" w:hAnsi="Times New Roman" w:cs="Times New Roman"/>
                <w:sz w:val="28"/>
                <w:szCs w:val="28"/>
              </w:rPr>
              <w:t xml:space="preserve"> Правительства </w:t>
            </w:r>
          </w:p>
          <w:p w14:paraId="1A420A0B" w14:textId="77777777" w:rsidR="006C4BF2" w:rsidRPr="00171630" w:rsidRDefault="006C4BF2" w:rsidP="007231EC">
            <w:pPr>
              <w:spacing w:after="0" w:line="240" w:lineRule="auto"/>
              <w:rPr>
                <w:rFonts w:ascii="Times New Roman" w:hAnsi="Times New Roman" w:cs="Times New Roman"/>
                <w:sz w:val="28"/>
                <w:szCs w:val="28"/>
              </w:rPr>
            </w:pPr>
            <w:r w:rsidRPr="00171630">
              <w:rPr>
                <w:rFonts w:ascii="Times New Roman" w:hAnsi="Times New Roman" w:cs="Times New Roman"/>
                <w:sz w:val="28"/>
                <w:szCs w:val="28"/>
              </w:rPr>
              <w:t>Мурманской области</w:t>
            </w:r>
          </w:p>
          <w:p w14:paraId="728811F3" w14:textId="1E821420" w:rsidR="006C4BF2" w:rsidRPr="00171630" w:rsidRDefault="00DF4EBB" w:rsidP="007231EC">
            <w:pPr>
              <w:spacing w:after="0" w:line="240" w:lineRule="auto"/>
              <w:rPr>
                <w:rFonts w:ascii="Times New Roman" w:hAnsi="Times New Roman" w:cs="Times New Roman"/>
                <w:sz w:val="28"/>
                <w:szCs w:val="28"/>
                <w:u w:val="single"/>
              </w:rPr>
            </w:pPr>
            <w:r w:rsidRPr="004010B6">
              <w:rPr>
                <w:rFonts w:ascii="Times New Roman" w:hAnsi="Times New Roman" w:cs="Times New Roman"/>
                <w:sz w:val="28"/>
                <w:szCs w:val="28"/>
              </w:rPr>
              <w:t xml:space="preserve">от </w:t>
            </w:r>
            <w:r>
              <w:rPr>
                <w:rFonts w:ascii="Times New Roman" w:hAnsi="Times New Roman" w:cs="Times New Roman"/>
                <w:sz w:val="28"/>
                <w:szCs w:val="28"/>
              </w:rPr>
              <w:t>17.01.2024</w:t>
            </w:r>
            <w:r w:rsidRPr="004010B6">
              <w:rPr>
                <w:rFonts w:ascii="Times New Roman" w:hAnsi="Times New Roman" w:cs="Times New Roman"/>
                <w:sz w:val="28"/>
                <w:szCs w:val="28"/>
              </w:rPr>
              <w:t xml:space="preserve"> № </w:t>
            </w:r>
            <w:r>
              <w:rPr>
                <w:rFonts w:ascii="Times New Roman" w:hAnsi="Times New Roman" w:cs="Times New Roman"/>
                <w:sz w:val="28"/>
                <w:szCs w:val="28"/>
              </w:rPr>
              <w:t>17-ПП</w:t>
            </w:r>
          </w:p>
        </w:tc>
      </w:tr>
    </w:tbl>
    <w:p w14:paraId="092EDDEB" w14:textId="2F2D0F09" w:rsidR="00262231" w:rsidRPr="00171630" w:rsidRDefault="003D0346" w:rsidP="007231EC">
      <w:pPr>
        <w:pStyle w:val="ConsPlusNormal"/>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6EA6A13C" wp14:editId="43F80E4F">
                <wp:simplePos x="0" y="0"/>
                <wp:positionH relativeFrom="column">
                  <wp:posOffset>2634615</wp:posOffset>
                </wp:positionH>
                <wp:positionV relativeFrom="paragraph">
                  <wp:posOffset>-410210</wp:posOffset>
                </wp:positionV>
                <wp:extent cx="523875" cy="32385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5238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F97207" id="Прямоугольник 2" o:spid="_x0000_s1026" style="position:absolute;margin-left:207.45pt;margin-top:-32.3pt;width:4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" fillcolor="white [3212]" strokecolor="white [3212]" strokeweight="1pt"/>
            </w:pict>
          </mc:Fallback>
        </mc:AlternateContent>
      </w:r>
    </w:p>
    <w:p w14:paraId="5E0C6B3A" w14:textId="77777777" w:rsidR="006C4BF2" w:rsidRPr="00171630" w:rsidRDefault="006C4BF2" w:rsidP="007231EC">
      <w:pPr>
        <w:pStyle w:val="ConsPlusNormal"/>
        <w:jc w:val="both"/>
        <w:rPr>
          <w:rFonts w:ascii="Times New Roman" w:hAnsi="Times New Roman" w:cs="Times New Roman"/>
          <w:sz w:val="28"/>
          <w:szCs w:val="28"/>
        </w:rPr>
      </w:pPr>
    </w:p>
    <w:p w14:paraId="1D7A698A" w14:textId="77777777" w:rsidR="006C4BF2" w:rsidRPr="00171630" w:rsidRDefault="006C4BF2" w:rsidP="007231EC">
      <w:pPr>
        <w:pStyle w:val="ConsPlusNormal"/>
        <w:jc w:val="both"/>
        <w:rPr>
          <w:rFonts w:ascii="Times New Roman" w:hAnsi="Times New Roman" w:cs="Times New Roman"/>
          <w:sz w:val="28"/>
          <w:szCs w:val="28"/>
        </w:rPr>
      </w:pPr>
    </w:p>
    <w:p w14:paraId="7C2F81F6" w14:textId="77777777" w:rsidR="006C4BF2" w:rsidRPr="00171630" w:rsidRDefault="006C4BF2" w:rsidP="007231EC">
      <w:pPr>
        <w:pStyle w:val="ConsPlusNormal"/>
        <w:jc w:val="both"/>
        <w:rPr>
          <w:rFonts w:ascii="Times New Roman" w:hAnsi="Times New Roman" w:cs="Times New Roman"/>
          <w:sz w:val="28"/>
          <w:szCs w:val="28"/>
        </w:rPr>
      </w:pPr>
    </w:p>
    <w:p w14:paraId="72BD04B2" w14:textId="77777777" w:rsidR="0087542E" w:rsidRPr="00171630" w:rsidRDefault="0087542E" w:rsidP="00BB5F13">
      <w:pPr>
        <w:pStyle w:val="ConsPlusTitle"/>
        <w:jc w:val="center"/>
        <w:rPr>
          <w:rFonts w:ascii="Times New Roman" w:hAnsi="Times New Roman" w:cs="Times New Roman"/>
          <w:b w:val="0"/>
          <w:sz w:val="28"/>
          <w:szCs w:val="28"/>
        </w:rPr>
      </w:pPr>
    </w:p>
    <w:p w14:paraId="343787B7" w14:textId="33651DF0" w:rsidR="0087542E" w:rsidRPr="00171630" w:rsidRDefault="00883183" w:rsidP="0087542E">
      <w:pPr>
        <w:pStyle w:val="ConsPlusTitle"/>
        <w:jc w:val="center"/>
        <w:rPr>
          <w:rFonts w:ascii="Times New Roman" w:hAnsi="Times New Roman" w:cs="Times New Roman"/>
          <w:sz w:val="28"/>
          <w:szCs w:val="28"/>
        </w:rPr>
      </w:pPr>
      <w:bookmarkStart w:id="1" w:name="P30"/>
      <w:bookmarkEnd w:id="1"/>
      <w:r>
        <w:rPr>
          <w:rFonts w:ascii="Times New Roman" w:hAnsi="Times New Roman" w:cs="Times New Roman"/>
          <w:sz w:val="28"/>
          <w:szCs w:val="28"/>
        </w:rPr>
        <w:t>«</w:t>
      </w:r>
      <w:r w:rsidR="002B086E" w:rsidRPr="00171630">
        <w:rPr>
          <w:rFonts w:ascii="Times New Roman" w:hAnsi="Times New Roman" w:cs="Times New Roman"/>
          <w:sz w:val="28"/>
          <w:szCs w:val="28"/>
        </w:rPr>
        <w:t>Порядок</w:t>
      </w:r>
    </w:p>
    <w:p w14:paraId="515E463B" w14:textId="26B893AB" w:rsidR="0087542E" w:rsidRPr="00171630" w:rsidRDefault="002B086E" w:rsidP="0087542E">
      <w:pPr>
        <w:pStyle w:val="ConsPlusTitle"/>
        <w:jc w:val="center"/>
        <w:rPr>
          <w:rFonts w:ascii="Times New Roman" w:hAnsi="Times New Roman" w:cs="Times New Roman"/>
          <w:sz w:val="28"/>
          <w:szCs w:val="28"/>
        </w:rPr>
      </w:pPr>
      <w:r w:rsidRPr="00171630">
        <w:rPr>
          <w:rFonts w:ascii="Times New Roman" w:hAnsi="Times New Roman" w:cs="Times New Roman"/>
          <w:sz w:val="28"/>
          <w:szCs w:val="28"/>
        </w:rPr>
        <w:t>предоставления субсидии на реализацию программ по пропаганде</w:t>
      </w:r>
    </w:p>
    <w:p w14:paraId="28B91B9A" w14:textId="0696EEEA" w:rsidR="0087542E" w:rsidRPr="00171630" w:rsidRDefault="002B086E" w:rsidP="0087542E">
      <w:pPr>
        <w:pStyle w:val="ConsPlusTitle"/>
        <w:jc w:val="center"/>
        <w:rPr>
          <w:rFonts w:ascii="Times New Roman" w:hAnsi="Times New Roman" w:cs="Times New Roman"/>
          <w:sz w:val="28"/>
          <w:szCs w:val="28"/>
        </w:rPr>
      </w:pPr>
      <w:r w:rsidRPr="00171630">
        <w:rPr>
          <w:rFonts w:ascii="Times New Roman" w:hAnsi="Times New Roman" w:cs="Times New Roman"/>
          <w:sz w:val="28"/>
          <w:szCs w:val="28"/>
        </w:rPr>
        <w:t>ценностей, связанных с сохранением регионального культурного</w:t>
      </w:r>
    </w:p>
    <w:p w14:paraId="6064B870" w14:textId="3E19209C" w:rsidR="0087542E" w:rsidRPr="00171630" w:rsidRDefault="002B086E" w:rsidP="0087542E">
      <w:pPr>
        <w:pStyle w:val="ConsPlusTitle"/>
        <w:jc w:val="center"/>
        <w:rPr>
          <w:rFonts w:ascii="Times New Roman" w:hAnsi="Times New Roman" w:cs="Times New Roman"/>
          <w:sz w:val="28"/>
          <w:szCs w:val="28"/>
        </w:rPr>
      </w:pPr>
      <w:r w:rsidRPr="00171630">
        <w:rPr>
          <w:rFonts w:ascii="Times New Roman" w:hAnsi="Times New Roman" w:cs="Times New Roman"/>
          <w:sz w:val="28"/>
          <w:szCs w:val="28"/>
        </w:rPr>
        <w:t>и исторического наследия</w:t>
      </w:r>
    </w:p>
    <w:p w14:paraId="13048432" w14:textId="77777777" w:rsidR="0087542E" w:rsidRPr="00171630" w:rsidRDefault="0087542E" w:rsidP="0087542E">
      <w:pPr>
        <w:pStyle w:val="ConsPlusNormal"/>
        <w:rPr>
          <w:rFonts w:ascii="Times New Roman" w:hAnsi="Times New Roman" w:cs="Times New Roman"/>
          <w:sz w:val="28"/>
          <w:szCs w:val="28"/>
        </w:rPr>
      </w:pPr>
    </w:p>
    <w:p w14:paraId="2F502E08" w14:textId="77777777" w:rsidR="0087542E" w:rsidRPr="00171630" w:rsidRDefault="0087542E" w:rsidP="0087542E">
      <w:pPr>
        <w:pStyle w:val="ConsPlusTitle"/>
        <w:jc w:val="center"/>
        <w:outlineLvl w:val="1"/>
        <w:rPr>
          <w:rFonts w:ascii="Times New Roman" w:hAnsi="Times New Roman" w:cs="Times New Roman"/>
          <w:sz w:val="28"/>
          <w:szCs w:val="28"/>
        </w:rPr>
      </w:pPr>
      <w:r w:rsidRPr="00171630">
        <w:rPr>
          <w:rFonts w:ascii="Times New Roman" w:hAnsi="Times New Roman" w:cs="Times New Roman"/>
          <w:sz w:val="28"/>
          <w:szCs w:val="28"/>
        </w:rPr>
        <w:t>1. Общие положения</w:t>
      </w:r>
    </w:p>
    <w:p w14:paraId="3202C7C4" w14:textId="77777777" w:rsidR="0087542E" w:rsidRPr="00171630" w:rsidRDefault="0087542E" w:rsidP="0087542E">
      <w:pPr>
        <w:pStyle w:val="ConsPlusNormal"/>
        <w:jc w:val="both"/>
        <w:rPr>
          <w:rFonts w:ascii="Times New Roman" w:hAnsi="Times New Roman" w:cs="Times New Roman"/>
          <w:sz w:val="28"/>
          <w:szCs w:val="28"/>
        </w:rPr>
      </w:pPr>
    </w:p>
    <w:p w14:paraId="2FB68265" w14:textId="091A8923"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1.1. Настоящий Порядок устанавливает правила предоставления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 (далее - субсидия, программа)</w:t>
      </w:r>
      <w:r w:rsidR="00EC1887" w:rsidRPr="00171630">
        <w:rPr>
          <w:rFonts w:ascii="Times New Roman" w:hAnsi="Times New Roman" w:cs="Times New Roman"/>
          <w:sz w:val="28"/>
          <w:szCs w:val="28"/>
        </w:rPr>
        <w:t xml:space="preserve"> в рамках реализации государственной </w:t>
      </w:r>
      <w:hyperlink r:id="rId7">
        <w:r w:rsidR="00EC1887" w:rsidRPr="00171630">
          <w:rPr>
            <w:rFonts w:ascii="Times New Roman" w:hAnsi="Times New Roman" w:cs="Times New Roman"/>
            <w:sz w:val="28"/>
            <w:szCs w:val="28"/>
          </w:rPr>
          <w:t>программы</w:t>
        </w:r>
      </w:hyperlink>
      <w:r w:rsidR="00EC1887" w:rsidRPr="00171630">
        <w:rPr>
          <w:rFonts w:ascii="Times New Roman" w:hAnsi="Times New Roman" w:cs="Times New Roman"/>
          <w:sz w:val="28"/>
          <w:szCs w:val="28"/>
        </w:rPr>
        <w:t xml:space="preserve"> Мурманской области «Культура», утвержденной постановлением Правительств</w:t>
      </w:r>
      <w:r w:rsidR="003D0346">
        <w:rPr>
          <w:rFonts w:ascii="Times New Roman" w:hAnsi="Times New Roman" w:cs="Times New Roman"/>
          <w:sz w:val="28"/>
          <w:szCs w:val="28"/>
        </w:rPr>
        <w:t>а</w:t>
      </w:r>
      <w:r w:rsidR="00EC1887" w:rsidRPr="00171630">
        <w:rPr>
          <w:rFonts w:ascii="Times New Roman" w:hAnsi="Times New Roman" w:cs="Times New Roman"/>
          <w:sz w:val="28"/>
          <w:szCs w:val="28"/>
        </w:rPr>
        <w:t xml:space="preserve"> Мурманской области от 11.11.2020 № 790-ПП</w:t>
      </w:r>
      <w:r w:rsidRPr="00171630">
        <w:rPr>
          <w:rFonts w:ascii="Times New Roman" w:hAnsi="Times New Roman" w:cs="Times New Roman"/>
          <w:sz w:val="28"/>
          <w:szCs w:val="28"/>
        </w:rPr>
        <w:t>, а также порядок отбора получателей субсидии и основные положения о работе конкурсной комиссии по проведению конкурса на получение субсидии (далее - Конкурсная комиссия, конкурс).</w:t>
      </w:r>
    </w:p>
    <w:p w14:paraId="4CC63EEA" w14:textId="3E0E2F5D"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Сведения о субсидиях размещаются на официальном сайте Министерства </w:t>
      </w:r>
      <w:r w:rsidR="00501993" w:rsidRPr="00171630">
        <w:rPr>
          <w:rFonts w:ascii="Times New Roman" w:hAnsi="Times New Roman" w:cs="Times New Roman"/>
          <w:sz w:val="28"/>
          <w:szCs w:val="28"/>
        </w:rPr>
        <w:t xml:space="preserve">культуры Мурманской области (далее – Министерство) </w:t>
      </w:r>
      <w:r w:rsidRPr="00171630">
        <w:rPr>
          <w:rFonts w:ascii="Times New Roman" w:hAnsi="Times New Roman" w:cs="Times New Roman"/>
          <w:sz w:val="28"/>
          <w:szCs w:val="28"/>
        </w:rPr>
        <w:t>(culture.gov-</w:t>
      </w:r>
      <w:r w:rsidR="009C0AFF" w:rsidRPr="00171630">
        <w:rPr>
          <w:rFonts w:ascii="Times New Roman" w:hAnsi="Times New Roman" w:cs="Times New Roman"/>
          <w:sz w:val="28"/>
          <w:szCs w:val="28"/>
        </w:rPr>
        <w:t>murman</w:t>
      </w:r>
      <w:r w:rsidRPr="00171630">
        <w:rPr>
          <w:rFonts w:ascii="Times New Roman" w:hAnsi="Times New Roman" w:cs="Times New Roman"/>
          <w:sz w:val="28"/>
          <w:szCs w:val="28"/>
        </w:rPr>
        <w:t>.ru) с указанием страниц вышеназванного сайта на едином портале бюджетной системы Российской Федерации в информационно-телекоммуникационной сети Интернет в порядке, утвержденном Министерством финансов Российской Федерации.</w:t>
      </w:r>
    </w:p>
    <w:p w14:paraId="6C68835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1.2. Субсидии предоставляются на конкурсной основе в целях поддержки деятельности территориальных подразделений (отделений) всероссийских (общероссийских) общественных организаций и ассоциаций (союзов), являющихся творческими союзами работников (деятелей) в сфере культуры и искусства (далее - региональные творческие союзы), направленной на реализацию программы.</w:t>
      </w:r>
    </w:p>
    <w:p w14:paraId="00840691" w14:textId="6C1FEF0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При этом мероприятия, включенные в программу, финансирование которых планируется за счет субсидии, должны быть направлены на достижение результатов предоставления субсидии и их характеристик, указанных в </w:t>
      </w:r>
      <w:hyperlink w:anchor="P393">
        <w:r w:rsidRPr="00171630">
          <w:rPr>
            <w:rFonts w:ascii="Times New Roman" w:hAnsi="Times New Roman" w:cs="Times New Roman"/>
            <w:sz w:val="28"/>
            <w:szCs w:val="28"/>
          </w:rPr>
          <w:t>пункте 7.1</w:t>
        </w:r>
      </w:hyperlink>
      <w:r w:rsidRPr="00171630">
        <w:rPr>
          <w:rFonts w:ascii="Times New Roman" w:hAnsi="Times New Roman" w:cs="Times New Roman"/>
          <w:sz w:val="28"/>
          <w:szCs w:val="28"/>
        </w:rPr>
        <w:t xml:space="preserve"> настоящего Порядка.</w:t>
      </w:r>
    </w:p>
    <w:p w14:paraId="63FC875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1.3. Для целей настоящего Порядка используются следующие основные понятия:</w:t>
      </w:r>
    </w:p>
    <w:p w14:paraId="69E039CB" w14:textId="1111E6DC" w:rsidR="0087542E" w:rsidRPr="00171630" w:rsidRDefault="003D0346" w:rsidP="008754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w:t>
      </w:r>
      <w:r w:rsidR="0087542E" w:rsidRPr="00171630">
        <w:rPr>
          <w:rFonts w:ascii="Times New Roman" w:hAnsi="Times New Roman" w:cs="Times New Roman"/>
          <w:sz w:val="28"/>
          <w:szCs w:val="28"/>
        </w:rPr>
        <w:t>убсидия - денежные средства, предоставляемые Министерством на безвозмездной основе региональным творческим союзам, победившим в конкурсе, на условиях, определенных в соглашении на предоставление субсидии, с обязательным предоставлением Министерству отчетности, подтверждающей целевое использование денежных средств;</w:t>
      </w:r>
    </w:p>
    <w:p w14:paraId="5A16005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lastRenderedPageBreak/>
        <w:t>соискатель - региональный творческий союз, подавший заявку на участие в конкурсе;</w:t>
      </w:r>
    </w:p>
    <w:p w14:paraId="1918743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Конкурсная комиссия - коллегиальный орган, осуществляющий функции по проведению конкурса на предоставление субсидии;</w:t>
      </w:r>
    </w:p>
    <w:p w14:paraId="5A2EE43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программа - перечень мероприятий и показателей их результативности, планируемых к реализации региональным творческим союзом.</w:t>
      </w:r>
    </w:p>
    <w:p w14:paraId="53F67024"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 w:name="P51"/>
      <w:bookmarkEnd w:id="2"/>
      <w:r w:rsidRPr="00171630">
        <w:rPr>
          <w:rFonts w:ascii="Times New Roman" w:hAnsi="Times New Roman" w:cs="Times New Roman"/>
          <w:sz w:val="28"/>
          <w:szCs w:val="28"/>
        </w:rPr>
        <w:t>1.4. Субсидия предоставляется на финансовое обеспечение следующих расходов региональных творческих союзов, направленных на реализацию мероприятий и (или) текущую деятельность, связанных с реализацией программы:</w:t>
      </w:r>
    </w:p>
    <w:p w14:paraId="3039049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труда и начисления на выплаты по оплате труда работников и (или) внештатного персонала (в случае привлечения к реализации мероприятий программы по срочным трудовым договорам), а также оплата услуг привлеченных к реализации мероприятий программы специалистов по договорам гражданско-правового характера, но не более 70 процентов от суммы субсидии;</w:t>
      </w:r>
    </w:p>
    <w:p w14:paraId="167139A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расходов на выполнение работ, оказание услуг, связанных с организацией и проведением мероприятий, предусмотренных программой, в том числе с изданием литературных произведений, сборников, альманахов, альбомов и иных видов изданий;</w:t>
      </w:r>
    </w:p>
    <w:p w14:paraId="10BE2CC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расходов, связанных с арендой и содержанием помещений (в том числе расходов на коммунальные услуги и услуги по текущему ремонту), необходимых для осуществления как текущей деятельности региональных творческих союзов, так и непосредственно для проведения мероприятий, предусмотренных программой;</w:t>
      </w:r>
    </w:p>
    <w:p w14:paraId="6AC908C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расходов, связанных с арендой мультимедийного, проекционного, звукового, видео- и светового оборудования (в том числе услуг по их транспортировке, монтажу, демонтажу), необходимого для организации и проведения мероприятий, предусмотренных программой;</w:t>
      </w:r>
    </w:p>
    <w:p w14:paraId="3D630B3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транспортных расходов, командировочных расходов, расходов по услугам связи и почтовых расходов, необходимых для организации и проведения мероприятий, предусмотренных программой;</w:t>
      </w:r>
    </w:p>
    <w:p w14:paraId="1BB1408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расходов по организации проезда, проживания лиц, принимающих участие в подготовке и проведении мероприятий, предусмотренных программой;</w:t>
      </w:r>
    </w:p>
    <w:p w14:paraId="7A0539D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услуг по организации питания лиц, принимающих участие в подготовке и проведении мероприятий, посредством заказа услуг у специализированных организаций, предусмотренных программой;</w:t>
      </w:r>
    </w:p>
    <w:p w14:paraId="3588827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услуг по изготовлению, созданию наградной, печатной, рекламной и сувенирной продукции, призов, подарков, связанных с проведением мероприятий, предусмотренных программой;</w:t>
      </w:r>
    </w:p>
    <w:p w14:paraId="5101B9D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оплата услуг по созданию сайта творческого союза или сайта, посвященного непосредственно мероприятиям программы, оплата услуг по продвижению мероприятий программы, в том числе рекламно-</w:t>
      </w:r>
      <w:r w:rsidRPr="00171630">
        <w:rPr>
          <w:rFonts w:ascii="Times New Roman" w:hAnsi="Times New Roman" w:cs="Times New Roman"/>
          <w:sz w:val="28"/>
          <w:szCs w:val="28"/>
        </w:rPr>
        <w:lastRenderedPageBreak/>
        <w:t>информационному обеспечению, и издательско-полиграфических услуг;</w:t>
      </w:r>
    </w:p>
    <w:p w14:paraId="4A443AB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банковские услуги, налоговые платежи и сборы, связанные с проведением мероприятий и осуществлением текущей деятельности;</w:t>
      </w:r>
    </w:p>
    <w:p w14:paraId="368C3EE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приобретение товаров, связанных с организацией и проведением мероприятий, предусмотренных программой, в том числе приобретением оргтехники, канцелярских товаров и расходных материалов, наградной, печатной, рекламной и сувенирной продукции, призов, подарков, связанных с проведением мероприятий.</w:t>
      </w:r>
    </w:p>
    <w:p w14:paraId="3D55793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1.5. Не допускается осуществление за счет субсидии следующих расходов:</w:t>
      </w:r>
    </w:p>
    <w:p w14:paraId="1317D1E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приобретение недвижимого имущества, капитальное строительство новых зданий и сооружений;</w:t>
      </w:r>
    </w:p>
    <w:p w14:paraId="13DD4B9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приобретение алкогольной и табачной продукции, а также товаров, которые являются предметами роскоши;</w:t>
      </w:r>
    </w:p>
    <w:p w14:paraId="2BAA89B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подготовку и проведение митингов, демонстраций, пикетирований и иных форм собраний, целью которых в том числе является пропаганда политических идей;</w:t>
      </w:r>
    </w:p>
    <w:p w14:paraId="48714C5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погашение имеющихся задолженностей, в том числе перед государственными или муниципальными органами и (или) организациями, а также кредитными организациями;</w:t>
      </w:r>
    </w:p>
    <w:p w14:paraId="3D8A041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уплату штрафов и пеней;</w:t>
      </w:r>
    </w:p>
    <w:p w14:paraId="72CC9EF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2EFAEF5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приобретение товаров, работ, услуг у юридических или физических лиц, аффилированных с соискателем, в объеме, превышающем 30 % запрашиваемого размера субсидии;</w:t>
      </w:r>
    </w:p>
    <w:p w14:paraId="6BBD1B25" w14:textId="69625E26"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 оплату товаров, работ, услуг в пользу одного контрагента или нескольких контрагентов, входящих в одну группу лиц (в соответствии с определением, установленным пунктом 1 статьи 9 Федерального закона от 26.07.2006 № 135-ФЗ «О защите конкуренции»)</w:t>
      </w:r>
      <w:r w:rsidR="00F66F70">
        <w:rPr>
          <w:rFonts w:ascii="Times New Roman" w:hAnsi="Times New Roman" w:cs="Times New Roman"/>
          <w:sz w:val="28"/>
          <w:szCs w:val="28"/>
        </w:rPr>
        <w:t>,</w:t>
      </w:r>
      <w:r w:rsidRPr="00171630">
        <w:rPr>
          <w:rFonts w:ascii="Times New Roman" w:hAnsi="Times New Roman" w:cs="Times New Roman"/>
          <w:sz w:val="28"/>
          <w:szCs w:val="28"/>
        </w:rPr>
        <w:t xml:space="preserve"> в объеме более 50 % размера субсидии;</w:t>
      </w:r>
    </w:p>
    <w:p w14:paraId="50C7574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иных расходов, непосредственно не связанных с реализацией мероприятий, предусмотренных программой, и текущей деятельностью.</w:t>
      </w:r>
    </w:p>
    <w:p w14:paraId="0A6BE39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1.6. Главным распорядителем как получателем бюджетных средств, которому в соответствии с бюджетным законодательством доведены лимиты бюджетных обязательств на предоставление субсидии, является Министерство.</w:t>
      </w:r>
    </w:p>
    <w:p w14:paraId="6806AC1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1.7. Срок реализации мероприятий, на реализацию которых предоставляется субсидия, - до 25 декабря года проведения конкурса.</w:t>
      </w:r>
    </w:p>
    <w:p w14:paraId="6304A37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1.8. Право на получение субсидии имеет региональный творческий союз, определенный конкурсной комиссией по итогам отбора среди соискателей (далее - конкурс) на основании предложений (далее - заявки), </w:t>
      </w:r>
      <w:r w:rsidRPr="00171630">
        <w:rPr>
          <w:rFonts w:ascii="Times New Roman" w:hAnsi="Times New Roman" w:cs="Times New Roman"/>
          <w:sz w:val="28"/>
          <w:szCs w:val="28"/>
        </w:rPr>
        <w:lastRenderedPageBreak/>
        <w:t xml:space="preserve">представленных соискателями в соответствии с </w:t>
      </w:r>
      <w:hyperlink w:anchor="P148">
        <w:r w:rsidRPr="00171630">
          <w:rPr>
            <w:rFonts w:ascii="Times New Roman" w:hAnsi="Times New Roman" w:cs="Times New Roman"/>
            <w:sz w:val="28"/>
            <w:szCs w:val="28"/>
          </w:rPr>
          <w:t>пунктом 4</w:t>
        </w:r>
      </w:hyperlink>
      <w:r w:rsidRPr="00171630">
        <w:rPr>
          <w:rFonts w:ascii="Times New Roman" w:hAnsi="Times New Roman" w:cs="Times New Roman"/>
          <w:sz w:val="28"/>
          <w:szCs w:val="28"/>
        </w:rPr>
        <w:t xml:space="preserve"> настоящего Порядка, для участия в конкурсе исходя из требований и критериев, установленных настоящим Порядком.</w:t>
      </w:r>
    </w:p>
    <w:p w14:paraId="4400773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1.9. Каждый соискатель на получение субсидии имеет право представить на конкурс только одну заявку.</w:t>
      </w:r>
    </w:p>
    <w:p w14:paraId="60E9F7B4" w14:textId="77777777" w:rsidR="0087542E" w:rsidRPr="00171630" w:rsidRDefault="0087542E" w:rsidP="0087542E">
      <w:pPr>
        <w:pStyle w:val="ConsPlusNormal"/>
        <w:jc w:val="both"/>
        <w:rPr>
          <w:rFonts w:ascii="Times New Roman" w:hAnsi="Times New Roman" w:cs="Times New Roman"/>
          <w:sz w:val="28"/>
          <w:szCs w:val="28"/>
        </w:rPr>
      </w:pPr>
    </w:p>
    <w:p w14:paraId="0AD0B13A" w14:textId="77777777" w:rsidR="0087542E" w:rsidRPr="00171630" w:rsidRDefault="0087542E" w:rsidP="0087542E">
      <w:pPr>
        <w:pStyle w:val="ConsPlusTitle"/>
        <w:jc w:val="center"/>
        <w:outlineLvl w:val="1"/>
        <w:rPr>
          <w:rFonts w:ascii="Times New Roman" w:hAnsi="Times New Roman" w:cs="Times New Roman"/>
          <w:sz w:val="28"/>
          <w:szCs w:val="28"/>
        </w:rPr>
      </w:pPr>
      <w:r w:rsidRPr="00171630">
        <w:rPr>
          <w:rFonts w:ascii="Times New Roman" w:hAnsi="Times New Roman" w:cs="Times New Roman"/>
          <w:sz w:val="28"/>
          <w:szCs w:val="28"/>
        </w:rPr>
        <w:t>2. Организатор и участники конкурса</w:t>
      </w:r>
    </w:p>
    <w:p w14:paraId="032BA2B7" w14:textId="77777777" w:rsidR="0087542E" w:rsidRPr="00171630" w:rsidRDefault="0087542E" w:rsidP="0087542E">
      <w:pPr>
        <w:pStyle w:val="ConsPlusNormal"/>
        <w:jc w:val="both"/>
        <w:rPr>
          <w:rFonts w:ascii="Times New Roman" w:hAnsi="Times New Roman" w:cs="Times New Roman"/>
          <w:sz w:val="28"/>
          <w:szCs w:val="28"/>
        </w:rPr>
      </w:pPr>
    </w:p>
    <w:p w14:paraId="3C0DF32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2.1. Организатором конкурса является Министерство.</w:t>
      </w:r>
    </w:p>
    <w:p w14:paraId="7E356971"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2.2. Министерство:</w:t>
      </w:r>
    </w:p>
    <w:p w14:paraId="621B2230"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3" w:name="P82"/>
      <w:bookmarkEnd w:id="3"/>
      <w:r w:rsidRPr="00171630">
        <w:rPr>
          <w:rFonts w:ascii="Times New Roman" w:hAnsi="Times New Roman" w:cs="Times New Roman"/>
          <w:sz w:val="28"/>
          <w:szCs w:val="28"/>
        </w:rPr>
        <w:t>2.2.1. Издает приказ о проведении конкурса, в котором определяет сроки приема заявок и проведения конкурса, состав Конкурсной комиссии.</w:t>
      </w:r>
    </w:p>
    <w:p w14:paraId="45FB7B4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При принятии решения о проведении конкурса Министерство может установить максимальный размер субсидии, на предоставление которой объявляется конкурс:</w:t>
      </w:r>
    </w:p>
    <w:p w14:paraId="5BB64071"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 более 750 тысяч рублей;</w:t>
      </w:r>
    </w:p>
    <w:p w14:paraId="79D3187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 более 1500 тысяч рублей.</w:t>
      </w:r>
    </w:p>
    <w:p w14:paraId="325EC99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При этом размер субсидии, планируемой к получению в соответствии с заявкой, должен соответствовать требованиям, установленным </w:t>
      </w:r>
      <w:hyperlink w:anchor="P307">
        <w:r w:rsidRPr="00171630">
          <w:rPr>
            <w:rFonts w:ascii="Times New Roman" w:hAnsi="Times New Roman" w:cs="Times New Roman"/>
            <w:sz w:val="28"/>
            <w:szCs w:val="28"/>
          </w:rPr>
          <w:t>пунктом 5.4.2</w:t>
        </w:r>
      </w:hyperlink>
      <w:r w:rsidRPr="00171630">
        <w:rPr>
          <w:rFonts w:ascii="Times New Roman" w:hAnsi="Times New Roman" w:cs="Times New Roman"/>
          <w:sz w:val="28"/>
          <w:szCs w:val="28"/>
        </w:rPr>
        <w:t xml:space="preserve"> настоящего Порядка.</w:t>
      </w:r>
    </w:p>
    <w:p w14:paraId="7968E54B" w14:textId="43AAC55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2.2.2. Публикует на официальном сайте Министерства (culture.gov-</w:t>
      </w:r>
      <w:r w:rsidR="009C0AFF" w:rsidRPr="00171630">
        <w:rPr>
          <w:rFonts w:ascii="Times New Roman" w:hAnsi="Times New Roman" w:cs="Times New Roman"/>
          <w:sz w:val="28"/>
          <w:szCs w:val="28"/>
        </w:rPr>
        <w:t>murman</w:t>
      </w:r>
      <w:r w:rsidRPr="00171630">
        <w:rPr>
          <w:rFonts w:ascii="Times New Roman" w:hAnsi="Times New Roman" w:cs="Times New Roman"/>
          <w:sz w:val="28"/>
          <w:szCs w:val="28"/>
        </w:rPr>
        <w:t>.ru), а также официальных страницах Министерства в социальных сетях и едином портале бюджетной системы Российской Федерации объявление о проведении конкурса следующую информацию:</w:t>
      </w:r>
    </w:p>
    <w:p w14:paraId="483171F8" w14:textId="2537A13B"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срок проведения конкурсного отбора, а также информацию о возможности проведения нескольких этапов отбора с указанием сроков и порядка их проведения (при необходимости);</w:t>
      </w:r>
    </w:p>
    <w:p w14:paraId="2BEE1D8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дата начала подачи заявок участников конкурсного отбора;</w:t>
      </w:r>
    </w:p>
    <w:p w14:paraId="68EF5CC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дата окончания приема заявок участников конкурсного отбора, которая не может быть ранее 30-го календарного дня, следующего за днем размещения объявления о проведении отбора;</w:t>
      </w:r>
    </w:p>
    <w:p w14:paraId="41C6C92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наименование, место нахождения, почтовый адрес, адрес электронной почты и официального сайта Министерства и (или) страниц официального сайта Министерства, на котором обеспечивается проведение отбора;</w:t>
      </w:r>
    </w:p>
    <w:p w14:paraId="021FEA56" w14:textId="7147A386"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результаты предоставления субсидии</w:t>
      </w:r>
      <w:r w:rsidR="00B420C7" w:rsidRPr="00171630">
        <w:rPr>
          <w:rFonts w:ascii="Times New Roman" w:hAnsi="Times New Roman" w:cs="Times New Roman"/>
          <w:sz w:val="28"/>
          <w:szCs w:val="28"/>
        </w:rPr>
        <w:t xml:space="preserve"> и их характеристики</w:t>
      </w:r>
      <w:r w:rsidRPr="00171630">
        <w:rPr>
          <w:rFonts w:ascii="Times New Roman" w:hAnsi="Times New Roman" w:cs="Times New Roman"/>
          <w:sz w:val="28"/>
          <w:szCs w:val="28"/>
        </w:rPr>
        <w:t>;</w:t>
      </w:r>
    </w:p>
    <w:p w14:paraId="1D6DA0D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требования к соискателям и перечень документов, представляемых соискателями для подтверждения их соответствия указанным требованиям;</w:t>
      </w:r>
    </w:p>
    <w:p w14:paraId="22ABB347" w14:textId="77777777" w:rsidR="00061DB2" w:rsidRPr="00171630" w:rsidRDefault="00061DB2" w:rsidP="00061DB2">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категории получателей субсидий и критерии оценки;</w:t>
      </w:r>
    </w:p>
    <w:p w14:paraId="11BF0E8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порядок подачи заявок соискателями и требования, предъявляемые к форме и содержанию заявок, подаваемых соискателями;</w:t>
      </w:r>
    </w:p>
    <w:p w14:paraId="699E1089" w14:textId="1593C5E3"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порядок отзыва заявок соискателей, порядок возврата</w:t>
      </w:r>
      <w:r w:rsidR="000C0D62" w:rsidRPr="00171630">
        <w:rPr>
          <w:rFonts w:ascii="Times New Roman" w:hAnsi="Times New Roman" w:cs="Times New Roman"/>
          <w:sz w:val="28"/>
          <w:szCs w:val="28"/>
        </w:rPr>
        <w:t xml:space="preserve">, в том числе на доработку, </w:t>
      </w:r>
      <w:r w:rsidRPr="00171630">
        <w:rPr>
          <w:rFonts w:ascii="Times New Roman" w:hAnsi="Times New Roman" w:cs="Times New Roman"/>
          <w:sz w:val="28"/>
          <w:szCs w:val="28"/>
        </w:rPr>
        <w:t xml:space="preserve"> заявок соискателей, определяющий в том числе основания для возврата заявок соискателям, порядок внесения изменений в заявки соискателей;</w:t>
      </w:r>
    </w:p>
    <w:p w14:paraId="59B94C8A" w14:textId="77777777" w:rsidR="00B420C7" w:rsidRPr="00171630" w:rsidRDefault="00B420C7" w:rsidP="00B420C7">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lastRenderedPageBreak/>
        <w:t>- порядок отклонения заявок, а также информацию об основаниях их отклонения;</w:t>
      </w:r>
    </w:p>
    <w:p w14:paraId="6FED4563" w14:textId="51C7B5B1"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правила рассмотрения и оценки заявок соискателей</w:t>
      </w:r>
      <w:r w:rsidR="00815EC8" w:rsidRPr="00171630">
        <w:rPr>
          <w:rFonts w:ascii="Times New Roman" w:hAnsi="Times New Roman" w:cs="Times New Roman"/>
          <w:sz w:val="28"/>
          <w:szCs w:val="28"/>
        </w:rPr>
        <w:t>, в том числе порядок оценки заявок</w:t>
      </w:r>
      <w:r w:rsidRPr="00171630">
        <w:rPr>
          <w:rFonts w:ascii="Times New Roman" w:hAnsi="Times New Roman" w:cs="Times New Roman"/>
          <w:sz w:val="28"/>
          <w:szCs w:val="28"/>
        </w:rPr>
        <w:t>;</w:t>
      </w:r>
    </w:p>
    <w:p w14:paraId="43272D80" w14:textId="4F30E4F7" w:rsidR="009B6FEB" w:rsidRPr="00171630" w:rsidRDefault="009B6FEB" w:rsidP="009B6FEB">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срок оценки заявок, а также информаци</w:t>
      </w:r>
      <w:r w:rsidR="000E2C78" w:rsidRPr="00171630">
        <w:rPr>
          <w:rFonts w:ascii="Times New Roman" w:hAnsi="Times New Roman" w:cs="Times New Roman"/>
          <w:sz w:val="28"/>
          <w:szCs w:val="28"/>
        </w:rPr>
        <w:t>я</w:t>
      </w:r>
      <w:r w:rsidRPr="00171630">
        <w:rPr>
          <w:rFonts w:ascii="Times New Roman" w:hAnsi="Times New Roman" w:cs="Times New Roman"/>
          <w:sz w:val="28"/>
          <w:szCs w:val="28"/>
        </w:rPr>
        <w:t xml:space="preserve"> об участии или неучастии комиссии и экспертов (экспертных организаций) в оценке заявок;</w:t>
      </w:r>
    </w:p>
    <w:p w14:paraId="66A37ADD" w14:textId="12F088B8" w:rsidR="00B420C7" w:rsidRPr="00171630" w:rsidRDefault="00B420C7" w:rsidP="00B420C7">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объем распределяемой субсидии в рамках конкурсного отбора, порядок расчета размера субсидии, правила распределения субсидии по результатам конкурсного отбора;</w:t>
      </w:r>
    </w:p>
    <w:p w14:paraId="7C8BDD3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порядок предоставления соискателям разъяснений положений объявления о проведении конкурса, дате начала и окончания срока такого предоставления;</w:t>
      </w:r>
    </w:p>
    <w:p w14:paraId="1CB1DFA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срок, в течение которого победитель (победители) конкурса должен подписать соглашение о предоставлении субсидии (далее - соглашение);</w:t>
      </w:r>
    </w:p>
    <w:p w14:paraId="6EDD88F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условия признания победителя (победителей) конкурса уклонившимся от заключения соглашения;</w:t>
      </w:r>
    </w:p>
    <w:p w14:paraId="43DD6020" w14:textId="308F8A4E"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w:t>
      </w:r>
      <w:r w:rsidR="00D01697" w:rsidRPr="00171630">
        <w:rPr>
          <w:rFonts w:ascii="Times New Roman" w:hAnsi="Times New Roman" w:cs="Times New Roman"/>
          <w:sz w:val="28"/>
          <w:szCs w:val="28"/>
        </w:rPr>
        <w:t>срок</w:t>
      </w:r>
      <w:r w:rsidRPr="00171630">
        <w:rPr>
          <w:rFonts w:ascii="Times New Roman" w:hAnsi="Times New Roman" w:cs="Times New Roman"/>
          <w:sz w:val="28"/>
          <w:szCs w:val="28"/>
        </w:rPr>
        <w:t xml:space="preserve"> размещения результатов конкурса на официальном сайте Министерства.</w:t>
      </w:r>
    </w:p>
    <w:p w14:paraId="1EBD7C2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Указанная информация публикуется на едином портале бюджетной системы Российской Федерации в порядке, утвержденном Министерством финансов Российской Федерации.</w:t>
      </w:r>
    </w:p>
    <w:p w14:paraId="665187F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2.2.3. Осуществляет прием и регистрацию заявок на участие в конкурсе, предусмотренных </w:t>
      </w:r>
      <w:hyperlink w:anchor="P150">
        <w:r w:rsidRPr="00171630">
          <w:rPr>
            <w:rFonts w:ascii="Times New Roman" w:hAnsi="Times New Roman" w:cs="Times New Roman"/>
            <w:sz w:val="28"/>
            <w:szCs w:val="28"/>
          </w:rPr>
          <w:t>пунктом 4.1</w:t>
        </w:r>
      </w:hyperlink>
      <w:r w:rsidRPr="00171630">
        <w:rPr>
          <w:rFonts w:ascii="Times New Roman" w:hAnsi="Times New Roman" w:cs="Times New Roman"/>
          <w:sz w:val="28"/>
          <w:szCs w:val="28"/>
        </w:rPr>
        <w:t xml:space="preserve"> настоящего Порядка.</w:t>
      </w:r>
    </w:p>
    <w:p w14:paraId="60D8E7D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2.2.4. Осуществляет проверку соответствия заявок требованиям, установленным </w:t>
      </w:r>
      <w:hyperlink w:anchor="P150">
        <w:r w:rsidRPr="00171630">
          <w:rPr>
            <w:rFonts w:ascii="Times New Roman" w:hAnsi="Times New Roman" w:cs="Times New Roman"/>
            <w:sz w:val="28"/>
            <w:szCs w:val="28"/>
          </w:rPr>
          <w:t>пунктом 4.1</w:t>
        </w:r>
      </w:hyperlink>
      <w:r w:rsidRPr="00171630">
        <w:rPr>
          <w:rFonts w:ascii="Times New Roman" w:hAnsi="Times New Roman" w:cs="Times New Roman"/>
          <w:sz w:val="28"/>
          <w:szCs w:val="28"/>
        </w:rPr>
        <w:t xml:space="preserve"> настоящего Порядка, и принимает решение о допуске соискателей к участию в конкурсе.</w:t>
      </w:r>
    </w:p>
    <w:p w14:paraId="7C43F5C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2.2.5. Осуществляет организационно-техническое обеспечение работы Конкурсной комиссии.</w:t>
      </w:r>
    </w:p>
    <w:p w14:paraId="5638D418" w14:textId="786A05DA" w:rsidR="0087542E" w:rsidRPr="00171630" w:rsidRDefault="0087542E" w:rsidP="0087542E">
      <w:pPr>
        <w:pStyle w:val="ConsPlusNormal"/>
        <w:ind w:firstLine="540"/>
        <w:jc w:val="both"/>
        <w:rPr>
          <w:rFonts w:ascii="Times New Roman" w:hAnsi="Times New Roman" w:cs="Times New Roman"/>
          <w:sz w:val="28"/>
          <w:szCs w:val="28"/>
        </w:rPr>
      </w:pPr>
      <w:bookmarkStart w:id="4" w:name="P105"/>
      <w:bookmarkEnd w:id="4"/>
      <w:r w:rsidRPr="00171630">
        <w:rPr>
          <w:rFonts w:ascii="Times New Roman" w:hAnsi="Times New Roman" w:cs="Times New Roman"/>
          <w:sz w:val="28"/>
          <w:szCs w:val="28"/>
        </w:rPr>
        <w:t>2.2.6. Публикует информацию о результатах конкурса на официальном сайте Министерства (culture.gov-</w:t>
      </w:r>
      <w:r w:rsidR="009C0AFF" w:rsidRPr="00171630">
        <w:rPr>
          <w:rFonts w:ascii="Times New Roman" w:hAnsi="Times New Roman" w:cs="Times New Roman"/>
          <w:sz w:val="28"/>
          <w:szCs w:val="28"/>
        </w:rPr>
        <w:t>murman</w:t>
      </w:r>
      <w:r w:rsidRPr="00171630">
        <w:rPr>
          <w:rFonts w:ascii="Times New Roman" w:hAnsi="Times New Roman" w:cs="Times New Roman"/>
          <w:sz w:val="28"/>
          <w:szCs w:val="28"/>
        </w:rPr>
        <w:t>.ru), а также официальных страницах Министерства в социальных сетях и на едином портале бюджетной системы Российской Федерации, содержащую в том числе следующие сведения:</w:t>
      </w:r>
    </w:p>
    <w:p w14:paraId="5D2D7FD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дата, время и место проведения рассмотрения заявок;</w:t>
      </w:r>
    </w:p>
    <w:p w14:paraId="358E8D9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дата, время и место оценки заявок соискателей;</w:t>
      </w:r>
    </w:p>
    <w:p w14:paraId="38DA809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информация о соискателях, заявки которых были рассмотрены;</w:t>
      </w:r>
    </w:p>
    <w:p w14:paraId="31841D8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информация о соискателях, заявки которых были отклонены, с указанием причин их отклонения, в том числе положений объявления о проведении конкурса, которым не соответствуют такие заявки;</w:t>
      </w:r>
    </w:p>
    <w:p w14:paraId="346DF43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последовательность оценки заявок, баллы, присвоенные заявкам по каждому из установленных критериев и на каждом этапе оценки заявок, принятое на основании результатов оценки решение о рейтинге заявки;</w:t>
      </w:r>
    </w:p>
    <w:p w14:paraId="793E23C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состав победителей конкурса - получателей субсидии и размер предоставляемой субсидии.</w:t>
      </w:r>
    </w:p>
    <w:p w14:paraId="5FEFDF5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Указанная информация публикуется на едином портале бюджетной </w:t>
      </w:r>
      <w:r w:rsidRPr="00171630">
        <w:rPr>
          <w:rFonts w:ascii="Times New Roman" w:hAnsi="Times New Roman" w:cs="Times New Roman"/>
          <w:sz w:val="28"/>
          <w:szCs w:val="28"/>
        </w:rPr>
        <w:lastRenderedPageBreak/>
        <w:t>системы Российской Федерации в порядке, утвержденном Министерством финансов Российской Федерации.</w:t>
      </w:r>
    </w:p>
    <w:p w14:paraId="1058CAA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2.2.7. Уведомляет участников конкурса о его результатах.</w:t>
      </w:r>
    </w:p>
    <w:p w14:paraId="39642B29"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5" w:name="P114"/>
      <w:bookmarkEnd w:id="5"/>
      <w:r w:rsidRPr="00171630">
        <w:rPr>
          <w:rFonts w:ascii="Times New Roman" w:hAnsi="Times New Roman" w:cs="Times New Roman"/>
          <w:sz w:val="28"/>
          <w:szCs w:val="28"/>
        </w:rPr>
        <w:t>2.3. Соискателями на получение субсидии могут являться некоммерческие организации - территориальные подразделения (отделения) всероссийских (общероссийских) общественных организаций и ассоциаций (союзов), являющихся творческими союзами работников (деятелей) в сфере культуры и искусства, действующие на основании устава и зарегистрированные в установленном порядке на территории Мурманской области.</w:t>
      </w:r>
    </w:p>
    <w:p w14:paraId="52D89557" w14:textId="333C808F" w:rsidR="0087542E" w:rsidRPr="00171630" w:rsidRDefault="0087542E" w:rsidP="0087542E">
      <w:pPr>
        <w:pStyle w:val="ConsPlusNormal"/>
        <w:ind w:firstLine="540"/>
        <w:jc w:val="both"/>
        <w:rPr>
          <w:rFonts w:ascii="Times New Roman" w:hAnsi="Times New Roman" w:cs="Times New Roman"/>
          <w:sz w:val="28"/>
          <w:szCs w:val="28"/>
        </w:rPr>
      </w:pPr>
      <w:bookmarkStart w:id="6" w:name="P115"/>
      <w:bookmarkEnd w:id="6"/>
      <w:r w:rsidRPr="00171630">
        <w:rPr>
          <w:rFonts w:ascii="Times New Roman" w:hAnsi="Times New Roman" w:cs="Times New Roman"/>
          <w:sz w:val="28"/>
          <w:szCs w:val="28"/>
        </w:rPr>
        <w:t xml:space="preserve">2.4. В конкурсе могут участвовать соискатели, соответствующие по состоянию на </w:t>
      </w:r>
      <w:r w:rsidR="00F66F70">
        <w:rPr>
          <w:rFonts w:ascii="Times New Roman" w:hAnsi="Times New Roman" w:cs="Times New Roman"/>
          <w:sz w:val="28"/>
          <w:szCs w:val="28"/>
        </w:rPr>
        <w:t>первое</w:t>
      </w:r>
      <w:r w:rsidRPr="00171630">
        <w:rPr>
          <w:rFonts w:ascii="Times New Roman" w:hAnsi="Times New Roman" w:cs="Times New Roman"/>
          <w:sz w:val="28"/>
          <w:szCs w:val="28"/>
        </w:rPr>
        <w:t xml:space="preserve"> число месяца, предшествующего месяцу, в котором объявлен конкурс, всем следующим требованиям:</w:t>
      </w:r>
    </w:p>
    <w:p w14:paraId="59E6157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организация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AD1DDB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организация не получала в текущем финансовом году средства из бюджета Мурманской области в соответствии с иными нормативными правовыми актами Мурманской области на цели, установленные настоящим Порядком;</w:t>
      </w:r>
    </w:p>
    <w:p w14:paraId="39C57FDB" w14:textId="331CC81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у организации отсутствует просроченная задолженность по возврату в бюджет Мурманской области субсидий, в том числе грантов в форме субсидий, предоставленных Министерством культуры Мурманской области</w:t>
      </w:r>
      <w:r w:rsidR="00F66F70">
        <w:rPr>
          <w:rFonts w:ascii="Times New Roman" w:hAnsi="Times New Roman" w:cs="Times New Roman"/>
          <w:sz w:val="28"/>
          <w:szCs w:val="28"/>
        </w:rPr>
        <w:t>,</w:t>
      </w:r>
      <w:r w:rsidRPr="00171630">
        <w:rPr>
          <w:rFonts w:ascii="Times New Roman" w:hAnsi="Times New Roman" w:cs="Times New Roman"/>
          <w:sz w:val="28"/>
          <w:szCs w:val="28"/>
        </w:rPr>
        <w:t xml:space="preserve"> или иная просроченная задолженность перед Министерством культуры Мурманской области;</w:t>
      </w:r>
    </w:p>
    <w:p w14:paraId="2CBB1E4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организация не находится в процессе ликвидации, реорганизации (за исключением реорганизации в форме присоединения к юридическому лицу, являющемуся участником отбора, другого юридического лица), в отношении нее не введена процедура банкротства, деятельность организации не приостановлена в порядке, предусмотренном законодательством Российской </w:t>
      </w:r>
      <w:r w:rsidRPr="00171630">
        <w:rPr>
          <w:rFonts w:ascii="Times New Roman" w:hAnsi="Times New Roman" w:cs="Times New Roman"/>
          <w:sz w:val="28"/>
          <w:szCs w:val="28"/>
        </w:rPr>
        <w:lastRenderedPageBreak/>
        <w:t>Федерации;</w:t>
      </w:r>
    </w:p>
    <w:p w14:paraId="21867A71" w14:textId="77777777" w:rsidR="0087542E" w:rsidRPr="00171630" w:rsidRDefault="0087542E" w:rsidP="0087542E">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t>-  организация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F140E4D" w14:textId="57FBEE08" w:rsidR="0087542E" w:rsidRPr="00171630" w:rsidRDefault="0087542E" w:rsidP="0087542E">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организация не находится в составляемых в рамках реализации полномочий, предусмотренных </w:t>
      </w:r>
      <w:hyperlink r:id="rId8" w:history="1">
        <w:r w:rsidRPr="00171630">
          <w:rPr>
            <w:rFonts w:ascii="Times New Roman" w:hAnsi="Times New Roman" w:cs="Times New Roman"/>
            <w:sz w:val="28"/>
            <w:szCs w:val="28"/>
          </w:rPr>
          <w:t>главой VII</w:t>
        </w:r>
      </w:hyperlink>
      <w:r w:rsidRPr="00171630">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F66F70">
        <w:rPr>
          <w:rFonts w:ascii="Times New Roman" w:hAnsi="Times New Roman" w:cs="Times New Roman"/>
          <w:sz w:val="28"/>
          <w:szCs w:val="28"/>
        </w:rPr>
        <w:t>;</w:t>
      </w:r>
    </w:p>
    <w:p w14:paraId="7F758439" w14:textId="5635D48D" w:rsidR="0087542E" w:rsidRPr="00171630" w:rsidRDefault="0087542E" w:rsidP="00F66F70">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w:t>
      </w:r>
      <w:r w:rsidR="00F66F70">
        <w:rPr>
          <w:rFonts w:ascii="Times New Roman" w:hAnsi="Times New Roman" w:cs="Times New Roman"/>
          <w:sz w:val="28"/>
          <w:szCs w:val="28"/>
        </w:rPr>
        <w:t>в</w:t>
      </w:r>
      <w:r w:rsidRPr="00171630">
        <w:rPr>
          <w:rFonts w:ascii="Times New Roman" w:hAnsi="Times New Roman" w:cs="Times New Roman"/>
          <w:sz w:val="28"/>
          <w:szCs w:val="28"/>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00F66F70">
        <w:rPr>
          <w:rFonts w:ascii="Times New Roman" w:hAnsi="Times New Roman" w:cs="Times New Roman"/>
          <w:sz w:val="28"/>
          <w:szCs w:val="28"/>
        </w:rPr>
        <w:t>организации</w:t>
      </w:r>
      <w:r w:rsidRPr="00171630">
        <w:rPr>
          <w:rFonts w:ascii="Times New Roman" w:hAnsi="Times New Roman" w:cs="Times New Roman"/>
          <w:sz w:val="28"/>
          <w:szCs w:val="28"/>
        </w:rPr>
        <w:t>;</w:t>
      </w:r>
    </w:p>
    <w:p w14:paraId="5A5E8042" w14:textId="7727666D"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организация не является иностранным агентом в соответствии с Федеральным </w:t>
      </w:r>
      <w:hyperlink r:id="rId9" w:history="1">
        <w:r w:rsidRPr="00171630">
          <w:rPr>
            <w:rFonts w:ascii="Times New Roman" w:hAnsi="Times New Roman" w:cs="Times New Roman"/>
            <w:sz w:val="28"/>
            <w:szCs w:val="28"/>
          </w:rPr>
          <w:t>законом</w:t>
        </w:r>
      </w:hyperlink>
      <w:r w:rsidRPr="00171630">
        <w:rPr>
          <w:rFonts w:ascii="Times New Roman" w:hAnsi="Times New Roman" w:cs="Times New Roman"/>
          <w:sz w:val="28"/>
          <w:szCs w:val="28"/>
        </w:rPr>
        <w:t xml:space="preserve">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О контроле за деятельностью лиц, находящихся под иностранным влиянием</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w:t>
      </w:r>
    </w:p>
    <w:p w14:paraId="766B400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организация является территориальным подразделением (отделением) всероссийской (общероссийской) общественной организации или ассоциации (союза), являющейся творческим союзом работников (деятелей) в сфере культуры и искусства.</w:t>
      </w:r>
    </w:p>
    <w:p w14:paraId="0B8588B9"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7" w:name="P123"/>
      <w:bookmarkEnd w:id="7"/>
      <w:r w:rsidRPr="00171630">
        <w:rPr>
          <w:rFonts w:ascii="Times New Roman" w:hAnsi="Times New Roman" w:cs="Times New Roman"/>
          <w:sz w:val="28"/>
          <w:szCs w:val="28"/>
        </w:rPr>
        <w:t xml:space="preserve">2.5. Дополнительно к требованиям, указанным в </w:t>
      </w:r>
      <w:hyperlink w:anchor="P115">
        <w:r w:rsidRPr="00171630">
          <w:rPr>
            <w:rFonts w:ascii="Times New Roman" w:hAnsi="Times New Roman" w:cs="Times New Roman"/>
            <w:sz w:val="28"/>
            <w:szCs w:val="28"/>
          </w:rPr>
          <w:t>пункте 2.4</w:t>
        </w:r>
      </w:hyperlink>
      <w:r w:rsidRPr="00171630">
        <w:rPr>
          <w:rFonts w:ascii="Times New Roman" w:hAnsi="Times New Roman" w:cs="Times New Roman"/>
          <w:sz w:val="28"/>
          <w:szCs w:val="28"/>
        </w:rPr>
        <w:t>, соискатель должен быть зарегистрирован на территории Мурманской области и осуществлять свою деятельность не менее 5 лет до года участия в конкурсе.</w:t>
      </w:r>
    </w:p>
    <w:p w14:paraId="1CDACBB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2.6. Для участия в конкурсе соискатель представляет в Министерство заявку с приложением документов, указанных в </w:t>
      </w:r>
      <w:hyperlink w:anchor="P150">
        <w:r w:rsidRPr="00171630">
          <w:rPr>
            <w:rFonts w:ascii="Times New Roman" w:hAnsi="Times New Roman" w:cs="Times New Roman"/>
            <w:sz w:val="28"/>
            <w:szCs w:val="28"/>
          </w:rPr>
          <w:t>пункте 4.1</w:t>
        </w:r>
      </w:hyperlink>
      <w:r w:rsidRPr="00171630">
        <w:rPr>
          <w:rFonts w:ascii="Times New Roman" w:hAnsi="Times New Roman" w:cs="Times New Roman"/>
          <w:sz w:val="28"/>
          <w:szCs w:val="28"/>
        </w:rPr>
        <w:t xml:space="preserve"> настоящего Порядка, в соответствии со сроками, установленными для приема заявок.</w:t>
      </w:r>
    </w:p>
    <w:p w14:paraId="10C51EC5" w14:textId="77777777" w:rsidR="0087542E" w:rsidRPr="00171630" w:rsidRDefault="0087542E" w:rsidP="0087542E">
      <w:pPr>
        <w:pStyle w:val="ConsPlusNormal"/>
        <w:jc w:val="both"/>
        <w:rPr>
          <w:rFonts w:ascii="Times New Roman" w:hAnsi="Times New Roman" w:cs="Times New Roman"/>
          <w:sz w:val="28"/>
          <w:szCs w:val="28"/>
        </w:rPr>
      </w:pPr>
    </w:p>
    <w:p w14:paraId="753A1A65" w14:textId="77777777" w:rsidR="0087542E" w:rsidRPr="00171630" w:rsidRDefault="0087542E" w:rsidP="0087542E">
      <w:pPr>
        <w:pStyle w:val="ConsPlusTitle"/>
        <w:jc w:val="center"/>
        <w:outlineLvl w:val="1"/>
        <w:rPr>
          <w:rFonts w:ascii="Times New Roman" w:hAnsi="Times New Roman" w:cs="Times New Roman"/>
          <w:sz w:val="28"/>
          <w:szCs w:val="28"/>
        </w:rPr>
      </w:pPr>
      <w:r w:rsidRPr="00171630">
        <w:rPr>
          <w:rFonts w:ascii="Times New Roman" w:hAnsi="Times New Roman" w:cs="Times New Roman"/>
          <w:sz w:val="28"/>
          <w:szCs w:val="28"/>
        </w:rPr>
        <w:t>3. Состав, функции и порядок работы Конкурсной комиссии</w:t>
      </w:r>
    </w:p>
    <w:p w14:paraId="511382AF" w14:textId="77777777" w:rsidR="0087542E" w:rsidRPr="00171630" w:rsidRDefault="0087542E" w:rsidP="0087542E">
      <w:pPr>
        <w:pStyle w:val="ConsPlusNormal"/>
        <w:jc w:val="both"/>
        <w:rPr>
          <w:rFonts w:ascii="Times New Roman" w:hAnsi="Times New Roman" w:cs="Times New Roman"/>
          <w:sz w:val="28"/>
          <w:szCs w:val="28"/>
        </w:rPr>
      </w:pPr>
    </w:p>
    <w:p w14:paraId="7489664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3.1. Конкурсная комиссия является коллегиальным органом, образуется в составе председателя Конкурсной комиссии, заместителя председателя Конкурсной комиссии, секретаря Конкурсной комиссии и членов Конкурсной комиссии.</w:t>
      </w:r>
    </w:p>
    <w:p w14:paraId="5626023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3.2. Состав Конкурсной комиссии утверждается приказом Министерства.</w:t>
      </w:r>
    </w:p>
    <w:p w14:paraId="0B30EAF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3.3. В состав Конкурсной комиссии входят представители исполнительных органов Мурманской области, Мурманской областной Думы, общественного совета Министерства и организаций, осуществляющих деятельность в сфере культуры. Общее количество членов Конкурсной комиссии должно составлять нечетное число.</w:t>
      </w:r>
    </w:p>
    <w:p w14:paraId="49F64A86"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8" w:name="P132"/>
      <w:bookmarkEnd w:id="8"/>
      <w:r w:rsidRPr="00171630">
        <w:rPr>
          <w:rFonts w:ascii="Times New Roman" w:hAnsi="Times New Roman" w:cs="Times New Roman"/>
          <w:sz w:val="28"/>
          <w:szCs w:val="28"/>
        </w:rPr>
        <w:t xml:space="preserve">3.4. Член Конкурсной комиссии не вправе рассматривать заявки, поступившие на конкурс, в случае если имеются обстоятельства, дающие основание полагать, что член Конкурсной комиссии прямо или косвенно </w:t>
      </w:r>
      <w:r w:rsidRPr="00171630">
        <w:rPr>
          <w:rFonts w:ascii="Times New Roman" w:hAnsi="Times New Roman" w:cs="Times New Roman"/>
          <w:sz w:val="28"/>
          <w:szCs w:val="28"/>
        </w:rPr>
        <w:lastRenderedPageBreak/>
        <w:t>лично заинтересован в результатах рассмотрения заявки.</w:t>
      </w:r>
    </w:p>
    <w:p w14:paraId="0895DD8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Член Конкурсной комиссии обязан уведомить Конкурсную комиссию о наличии обстоятельств, предусмотренных </w:t>
      </w:r>
      <w:hyperlink w:anchor="P132">
        <w:r w:rsidRPr="00171630">
          <w:rPr>
            <w:rFonts w:ascii="Times New Roman" w:hAnsi="Times New Roman" w:cs="Times New Roman"/>
            <w:sz w:val="28"/>
            <w:szCs w:val="28"/>
          </w:rPr>
          <w:t>абзацем первым</w:t>
        </w:r>
      </w:hyperlink>
      <w:r w:rsidRPr="00171630">
        <w:rPr>
          <w:rFonts w:ascii="Times New Roman" w:hAnsi="Times New Roman" w:cs="Times New Roman"/>
          <w:sz w:val="28"/>
          <w:szCs w:val="28"/>
        </w:rPr>
        <w:t xml:space="preserve"> данного пункта, и не принимать участие в работе Конкурсной комиссии.</w:t>
      </w:r>
    </w:p>
    <w:p w14:paraId="7861797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Если Конкурсной комиссии стало известно о наличии обстоятельств, предусмотренных </w:t>
      </w:r>
      <w:hyperlink w:anchor="P132">
        <w:r w:rsidRPr="00171630">
          <w:rPr>
            <w:rFonts w:ascii="Times New Roman" w:hAnsi="Times New Roman" w:cs="Times New Roman"/>
            <w:sz w:val="28"/>
            <w:szCs w:val="28"/>
          </w:rPr>
          <w:t>абзацем первым</w:t>
        </w:r>
      </w:hyperlink>
      <w:r w:rsidRPr="00171630">
        <w:rPr>
          <w:rFonts w:ascii="Times New Roman" w:hAnsi="Times New Roman" w:cs="Times New Roman"/>
          <w:sz w:val="28"/>
          <w:szCs w:val="28"/>
        </w:rPr>
        <w:t xml:space="preserve"> данного пункта, член Конкурсной комиссии отстраняется от участия в работе Конкурсной комиссии.</w:t>
      </w:r>
    </w:p>
    <w:p w14:paraId="4E7E6F4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 Порядок работы Конкурсной комиссии.</w:t>
      </w:r>
    </w:p>
    <w:p w14:paraId="637FB98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3.5.1. Формой работы Конкурсной комиссии является заседание.</w:t>
      </w:r>
    </w:p>
    <w:p w14:paraId="35FE505B"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3.5.2. Заседание Конкурсной комиссии считается правомочным, если на нем присутствует не менее половины состава Конкурсной комиссии.</w:t>
      </w:r>
    </w:p>
    <w:p w14:paraId="785D8FB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3.5.3. Заседания Конкурсной комиссии проводятся председателем, а в случае его отсутствия - заместителем председателя.</w:t>
      </w:r>
    </w:p>
    <w:p w14:paraId="3860605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3.5.4. Заочное участие в заседании Конкурсной комиссии не допускается.</w:t>
      </w:r>
    </w:p>
    <w:p w14:paraId="645BB34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3.5.5. В исключительных случаях по решению Министерства заседание Конкурсной комиссии может проводиться в онлайн-режиме. Порядок таких заседаний определяется Министерством.</w:t>
      </w:r>
    </w:p>
    <w:p w14:paraId="2CFA93C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3.6. Конкурсная комиссия:</w:t>
      </w:r>
    </w:p>
    <w:p w14:paraId="2404D87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3.6.1. Осуществляет рассмотрение заявок, осуществляет их оценку, определяет победителей и подводит итоги конкурса.</w:t>
      </w:r>
    </w:p>
    <w:p w14:paraId="68F23C6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3.6.2. Определяет победителя конкурса в соответствии с </w:t>
      </w:r>
      <w:hyperlink w:anchor="P180">
        <w:r w:rsidRPr="00171630">
          <w:rPr>
            <w:rFonts w:ascii="Times New Roman" w:hAnsi="Times New Roman" w:cs="Times New Roman"/>
            <w:sz w:val="28"/>
            <w:szCs w:val="28"/>
          </w:rPr>
          <w:t>разделом 5</w:t>
        </w:r>
      </w:hyperlink>
      <w:r w:rsidRPr="00171630">
        <w:rPr>
          <w:rFonts w:ascii="Times New Roman" w:hAnsi="Times New Roman" w:cs="Times New Roman"/>
          <w:sz w:val="28"/>
          <w:szCs w:val="28"/>
        </w:rPr>
        <w:t xml:space="preserve"> настоящего Порядка.</w:t>
      </w:r>
    </w:p>
    <w:p w14:paraId="3003309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3.6.3. Принимает решение открытым голосованием. Решение считается принятым, если за него проголосовало более половины членов Конкурсной комиссии, присутствовавших на заседании. При голосовании каждый присутствующий имеет один голос, в случае равенства голосов голос председательствующего является решающим.</w:t>
      </w:r>
    </w:p>
    <w:p w14:paraId="056B615B"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3.7. Итоги заседания Конкурсной комиссии оформляются протоколом, в котором содержатся сведения о членах Конкурсной комиссии, присутствующих на заседании Конкурсной комиссии, результатах голосования и принятых решениях.</w:t>
      </w:r>
    </w:p>
    <w:p w14:paraId="03828D6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3.8. Протокол заседания Конкурсной комиссии оформляется секретарем Конкурсной комиссии и подписывается председателем Конкурсной комиссии или лицом, его замещающим. Решение Конкурсной комиссии оформляется протоколом не позднее 5 календарных дней после проведения заседания.</w:t>
      </w:r>
    </w:p>
    <w:p w14:paraId="42770B0C" w14:textId="77777777" w:rsidR="0087542E" w:rsidRPr="00171630" w:rsidRDefault="0087542E" w:rsidP="0087542E">
      <w:pPr>
        <w:pStyle w:val="ConsPlusNormal"/>
        <w:jc w:val="both"/>
        <w:rPr>
          <w:rFonts w:ascii="Times New Roman" w:hAnsi="Times New Roman" w:cs="Times New Roman"/>
          <w:sz w:val="28"/>
          <w:szCs w:val="28"/>
        </w:rPr>
      </w:pPr>
    </w:p>
    <w:p w14:paraId="6BEF9D67" w14:textId="77777777" w:rsidR="0087542E" w:rsidRPr="00171630" w:rsidRDefault="0087542E" w:rsidP="0087542E">
      <w:pPr>
        <w:pStyle w:val="ConsPlusTitle"/>
        <w:jc w:val="center"/>
        <w:outlineLvl w:val="1"/>
        <w:rPr>
          <w:rFonts w:ascii="Times New Roman" w:hAnsi="Times New Roman" w:cs="Times New Roman"/>
          <w:sz w:val="28"/>
          <w:szCs w:val="28"/>
        </w:rPr>
      </w:pPr>
      <w:bookmarkStart w:id="9" w:name="P148"/>
      <w:bookmarkEnd w:id="9"/>
      <w:r w:rsidRPr="00171630">
        <w:rPr>
          <w:rFonts w:ascii="Times New Roman" w:hAnsi="Times New Roman" w:cs="Times New Roman"/>
          <w:sz w:val="28"/>
          <w:szCs w:val="28"/>
        </w:rPr>
        <w:t>4. Порядок приема документов и условия участия в конкурсе</w:t>
      </w:r>
    </w:p>
    <w:p w14:paraId="627674A6" w14:textId="77777777" w:rsidR="0087542E" w:rsidRPr="00171630" w:rsidRDefault="0087542E" w:rsidP="0087542E">
      <w:pPr>
        <w:pStyle w:val="ConsPlusNormal"/>
        <w:jc w:val="both"/>
        <w:rPr>
          <w:rFonts w:ascii="Times New Roman" w:hAnsi="Times New Roman" w:cs="Times New Roman"/>
          <w:sz w:val="28"/>
          <w:szCs w:val="28"/>
        </w:rPr>
      </w:pPr>
    </w:p>
    <w:p w14:paraId="7565E46F"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10" w:name="P150"/>
      <w:bookmarkEnd w:id="10"/>
      <w:r w:rsidRPr="00171630">
        <w:rPr>
          <w:rFonts w:ascii="Times New Roman" w:hAnsi="Times New Roman" w:cs="Times New Roman"/>
          <w:sz w:val="28"/>
          <w:szCs w:val="28"/>
        </w:rPr>
        <w:t>4.1. Для участия в конкурсе соискатели на получение субсидии представляют в Министерство в срок, указанный в информации о начале проведения конкурса, заявку на русском языке на бумажном и электронном носителях (в форматах word и pdf или ином графическом формате, в котором имеется возможность фиксации рукописной подписи).</w:t>
      </w:r>
    </w:p>
    <w:p w14:paraId="60F9784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lastRenderedPageBreak/>
        <w:t>Заявка должна содержать титульный лист, на котором указываются наименование проекта, наименование соискателя, почтовый адрес и контактный телефон, должна быть скреплена печатью соискателя (при наличии) и подписана уполномоченным лицом соискателя.</w:t>
      </w:r>
    </w:p>
    <w:p w14:paraId="5D8707E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Заявка, все листы которой должны быть прошиты и пронумерованы, включает в себя следующие документы:</w:t>
      </w:r>
    </w:p>
    <w:p w14:paraId="20468B19" w14:textId="1AC736EA"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4.1.1. </w:t>
      </w:r>
      <w:hyperlink w:anchor="P460">
        <w:r w:rsidRPr="00171630">
          <w:rPr>
            <w:rFonts w:ascii="Times New Roman" w:hAnsi="Times New Roman" w:cs="Times New Roman"/>
            <w:sz w:val="28"/>
            <w:szCs w:val="28"/>
          </w:rPr>
          <w:t>Заявление</w:t>
        </w:r>
      </w:hyperlink>
      <w:r w:rsidRPr="00171630">
        <w:rPr>
          <w:rFonts w:ascii="Times New Roman" w:hAnsi="Times New Roman" w:cs="Times New Roman"/>
          <w:sz w:val="28"/>
          <w:szCs w:val="28"/>
        </w:rPr>
        <w:t xml:space="preserve"> на участие в конкурсе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 к настоящему Порядку.</w:t>
      </w:r>
    </w:p>
    <w:p w14:paraId="4D530CAE" w14:textId="76C1D63E"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4.1.2. Финансово-экономическое </w:t>
      </w:r>
      <w:hyperlink w:anchor="P613">
        <w:r w:rsidRPr="00171630">
          <w:rPr>
            <w:rFonts w:ascii="Times New Roman" w:hAnsi="Times New Roman" w:cs="Times New Roman"/>
            <w:sz w:val="28"/>
            <w:szCs w:val="28"/>
          </w:rPr>
          <w:t>обоснование</w:t>
        </w:r>
      </w:hyperlink>
      <w:r w:rsidRPr="00171630">
        <w:rPr>
          <w:rFonts w:ascii="Times New Roman" w:hAnsi="Times New Roman" w:cs="Times New Roman"/>
          <w:sz w:val="28"/>
          <w:szCs w:val="28"/>
        </w:rPr>
        <w:t xml:space="preserve"> (смета) на проведение мероприятий и (или) текущую деятельность, связанных с реализацией программы,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2 к настоящему Порядку.</w:t>
      </w:r>
    </w:p>
    <w:p w14:paraId="061A5DCF" w14:textId="4053689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4.1.3. </w:t>
      </w:r>
      <w:hyperlink w:anchor="P730">
        <w:r w:rsidRPr="00171630">
          <w:rPr>
            <w:rFonts w:ascii="Times New Roman" w:hAnsi="Times New Roman" w:cs="Times New Roman"/>
            <w:sz w:val="28"/>
            <w:szCs w:val="28"/>
          </w:rPr>
          <w:t>Программу</w:t>
        </w:r>
      </w:hyperlink>
      <w:r w:rsidRPr="00171630">
        <w:rPr>
          <w:rFonts w:ascii="Times New Roman" w:hAnsi="Times New Roman" w:cs="Times New Roman"/>
          <w:sz w:val="28"/>
          <w:szCs w:val="28"/>
        </w:rPr>
        <w:t xml:space="preserve"> мероприятий, направленных на пропаганду ценностей, связанных с сохранением регионального культурного и исторического наследия, с указанием цели проведения мероприятий, содержания мероприятий, сроков проведения, ожидаемого эффекта, обоснования потребности в реализации программы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3 к настоящему Порядку.</w:t>
      </w:r>
    </w:p>
    <w:p w14:paraId="3C8D859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4.1.4. Копии документов, подтверждающих наличие материально-технической базы, необходимой для реализации мероприятий программы и (или) осуществления текущей деятельности (при наличии).</w:t>
      </w:r>
    </w:p>
    <w:p w14:paraId="1C4A14C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4.1.5. Письменное подтверждение собственника помещения или лица, имеющего право владения, пользования имуществом (помещением), о предоставлении помещения для реализации мероприятий программы и (или) осуществления текущей деятельности (в случае использования помещений партнеров).</w:t>
      </w:r>
    </w:p>
    <w:p w14:paraId="610C990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4.1.6. Информацию о соискателе (численность персонала, число реализованных мероприятий и т.д.) и опыте проведения мероприятий, аналогичных тем, что включены в программу, за предыдущий период, но не более трех лет (фото-, видеоматериалы, афиши, отзывы участников, читателей, рецензии в средствах массовой информации и иные материалы, имеющие отношение к указанным мероприятиям) (при наличии).</w:t>
      </w:r>
    </w:p>
    <w:p w14:paraId="3B57368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4.1.7. Копию устава, заверенную руководителем организации.</w:t>
      </w:r>
    </w:p>
    <w:p w14:paraId="1BD38720" w14:textId="64C84FBB" w:rsidR="0087542E" w:rsidRPr="00171630" w:rsidRDefault="0087542E" w:rsidP="0087542E">
      <w:pPr>
        <w:pStyle w:val="ConsPlusNormal"/>
        <w:ind w:firstLine="540"/>
        <w:jc w:val="both"/>
        <w:rPr>
          <w:rFonts w:ascii="Times New Roman" w:hAnsi="Times New Roman" w:cs="Times New Roman"/>
          <w:sz w:val="28"/>
          <w:szCs w:val="28"/>
        </w:rPr>
      </w:pPr>
      <w:bookmarkStart w:id="11" w:name="P160"/>
      <w:bookmarkEnd w:id="11"/>
      <w:r w:rsidRPr="00171630">
        <w:rPr>
          <w:rFonts w:ascii="Times New Roman" w:hAnsi="Times New Roman" w:cs="Times New Roman"/>
          <w:sz w:val="28"/>
          <w:szCs w:val="28"/>
        </w:rPr>
        <w:t xml:space="preserve">4.1.8. Выписку из Единого государственного реестра юридических лиц по состоянию не ранее чем на </w:t>
      </w:r>
      <w:r w:rsidR="0055025D">
        <w:rPr>
          <w:rFonts w:ascii="Times New Roman" w:hAnsi="Times New Roman" w:cs="Times New Roman"/>
          <w:sz w:val="28"/>
          <w:szCs w:val="28"/>
        </w:rPr>
        <w:t>первое</w:t>
      </w:r>
      <w:r w:rsidRPr="00171630">
        <w:rPr>
          <w:rFonts w:ascii="Times New Roman" w:hAnsi="Times New Roman" w:cs="Times New Roman"/>
          <w:sz w:val="28"/>
          <w:szCs w:val="28"/>
        </w:rPr>
        <w:t xml:space="preserve"> число месяца, предшествующего месяцу, в котором объявлен конкурс.</w:t>
      </w:r>
    </w:p>
    <w:p w14:paraId="1CF3A54D" w14:textId="02907B3F" w:rsidR="0087542E" w:rsidRPr="00171630" w:rsidRDefault="0087542E" w:rsidP="0087542E">
      <w:pPr>
        <w:pStyle w:val="ConsPlusNormal"/>
        <w:ind w:firstLine="540"/>
        <w:jc w:val="both"/>
        <w:rPr>
          <w:rFonts w:ascii="Times New Roman" w:hAnsi="Times New Roman" w:cs="Times New Roman"/>
          <w:sz w:val="28"/>
          <w:szCs w:val="28"/>
        </w:rPr>
      </w:pPr>
      <w:bookmarkStart w:id="12" w:name="P161"/>
      <w:bookmarkEnd w:id="12"/>
      <w:r w:rsidRPr="00171630">
        <w:rPr>
          <w:rFonts w:ascii="Times New Roman" w:hAnsi="Times New Roman" w:cs="Times New Roman"/>
          <w:sz w:val="28"/>
          <w:szCs w:val="28"/>
        </w:rPr>
        <w:t xml:space="preserve">4.1.9. Справку налогового органа по состоянию не ранее чем на </w:t>
      </w:r>
      <w:r w:rsidR="0055025D">
        <w:rPr>
          <w:rFonts w:ascii="Times New Roman" w:hAnsi="Times New Roman" w:cs="Times New Roman"/>
          <w:sz w:val="28"/>
          <w:szCs w:val="28"/>
        </w:rPr>
        <w:t>первое</w:t>
      </w:r>
      <w:r w:rsidRPr="00171630">
        <w:rPr>
          <w:rFonts w:ascii="Times New Roman" w:hAnsi="Times New Roman" w:cs="Times New Roman"/>
          <w:sz w:val="28"/>
          <w:szCs w:val="28"/>
        </w:rPr>
        <w:t xml:space="preserve"> число месяца, предшествующего месяцу, в котором объявлен конкурс, об отсутствии у соискателя задолженности по уплате налогов, сборов и иных обязательных платежей в бюджеты бюджетной системы Российской Федерации, срок исполнения по которой наступил в соответствии с законодательством Российской Федерации.</w:t>
      </w:r>
    </w:p>
    <w:p w14:paraId="4A194A2C" w14:textId="71643100"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4.1.10. Письменное подтверждение согласия соискателя на публикацию (размещение) в информационно-телекоммуникационной сети Интернет информации о соискателе, о подаваемой соискателем заявке, иной </w:t>
      </w:r>
      <w:r w:rsidRPr="00171630">
        <w:rPr>
          <w:rFonts w:ascii="Times New Roman" w:hAnsi="Times New Roman" w:cs="Times New Roman"/>
          <w:sz w:val="28"/>
          <w:szCs w:val="28"/>
        </w:rPr>
        <w:lastRenderedPageBreak/>
        <w:t xml:space="preserve">информации о соискателе, связанной с конкурсом. В случае если документы в составе заявки содержат персональные данные физических лиц, согласия на обработку персональных данных, а также на обработку в целях распространения персональных данных упомянутых лиц по формам согласно </w:t>
      </w:r>
      <w:hyperlink w:anchor="P831">
        <w:r w:rsidRPr="00171630">
          <w:rPr>
            <w:rFonts w:ascii="Times New Roman" w:hAnsi="Times New Roman" w:cs="Times New Roman"/>
            <w:sz w:val="28"/>
            <w:szCs w:val="28"/>
          </w:rPr>
          <w:t xml:space="preserve">приложениям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5</w:t>
        </w:r>
      </w:hyperlink>
      <w:r w:rsidRPr="00171630">
        <w:rPr>
          <w:rFonts w:ascii="Times New Roman" w:hAnsi="Times New Roman" w:cs="Times New Roman"/>
          <w:sz w:val="28"/>
          <w:szCs w:val="28"/>
        </w:rPr>
        <w:t xml:space="preserve">, </w:t>
      </w:r>
      <w:hyperlink w:anchor="P870">
        <w:r w:rsidRPr="00171630">
          <w:rPr>
            <w:rFonts w:ascii="Times New Roman" w:hAnsi="Times New Roman" w:cs="Times New Roman"/>
            <w:sz w:val="28"/>
            <w:szCs w:val="28"/>
          </w:rPr>
          <w:t>5.1</w:t>
        </w:r>
      </w:hyperlink>
      <w:r w:rsidRPr="00171630">
        <w:rPr>
          <w:rFonts w:ascii="Times New Roman" w:hAnsi="Times New Roman" w:cs="Times New Roman"/>
          <w:sz w:val="28"/>
          <w:szCs w:val="28"/>
        </w:rPr>
        <w:t xml:space="preserve"> к настоящему Порядку.</w:t>
      </w:r>
    </w:p>
    <w:p w14:paraId="6376F7B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4.1.11. Соискатель на получение субсидии вправе включить в состав заявки дополнительную информацию и документы в соответствии с критериями оценки заявок на участие в конкурсе.</w:t>
      </w:r>
    </w:p>
    <w:p w14:paraId="6609E6D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4.1.12. Опись входящих в состав заявки документов.</w:t>
      </w:r>
    </w:p>
    <w:p w14:paraId="24EAC61D" w14:textId="42C38916"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4.2. Документы, указанные в </w:t>
      </w:r>
      <w:hyperlink w:anchor="P160">
        <w:r w:rsidR="00633997" w:rsidRPr="00171630">
          <w:rPr>
            <w:rFonts w:ascii="Times New Roman" w:hAnsi="Times New Roman" w:cs="Times New Roman"/>
            <w:sz w:val="28"/>
            <w:szCs w:val="28"/>
          </w:rPr>
          <w:t>под</w:t>
        </w:r>
        <w:r w:rsidRPr="00171630">
          <w:rPr>
            <w:rFonts w:ascii="Times New Roman" w:hAnsi="Times New Roman" w:cs="Times New Roman"/>
            <w:sz w:val="28"/>
            <w:szCs w:val="28"/>
          </w:rPr>
          <w:t>унктах 4.1.8</w:t>
        </w:r>
      </w:hyperlink>
      <w:r w:rsidRPr="00171630">
        <w:rPr>
          <w:rFonts w:ascii="Times New Roman" w:hAnsi="Times New Roman" w:cs="Times New Roman"/>
          <w:sz w:val="28"/>
          <w:szCs w:val="28"/>
        </w:rPr>
        <w:t xml:space="preserve">, </w:t>
      </w:r>
      <w:hyperlink w:anchor="P161">
        <w:r w:rsidRPr="00171630">
          <w:rPr>
            <w:rFonts w:ascii="Times New Roman" w:hAnsi="Times New Roman" w:cs="Times New Roman"/>
            <w:sz w:val="28"/>
            <w:szCs w:val="28"/>
          </w:rPr>
          <w:t>4.1.9</w:t>
        </w:r>
      </w:hyperlink>
      <w:r w:rsidRPr="00171630">
        <w:rPr>
          <w:rFonts w:ascii="Times New Roman" w:hAnsi="Times New Roman" w:cs="Times New Roman"/>
          <w:sz w:val="28"/>
          <w:szCs w:val="28"/>
        </w:rPr>
        <w:t xml:space="preserve"> настоящего Порядка, запрашиваются организатором конкурса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соискатель не представил указанные документы по собственной инициативе.</w:t>
      </w:r>
    </w:p>
    <w:p w14:paraId="5DBF1CD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4.3. Изменения в ранее представленную заявку вносятся по принципу полной замены с приложением полного комплекта документов в соответствии с </w:t>
      </w:r>
      <w:hyperlink w:anchor="P150">
        <w:r w:rsidRPr="00171630">
          <w:rPr>
            <w:rFonts w:ascii="Times New Roman" w:hAnsi="Times New Roman" w:cs="Times New Roman"/>
            <w:sz w:val="28"/>
            <w:szCs w:val="28"/>
          </w:rPr>
          <w:t>пунктом 4.1</w:t>
        </w:r>
      </w:hyperlink>
      <w:r w:rsidRPr="00171630">
        <w:rPr>
          <w:rFonts w:ascii="Times New Roman" w:hAnsi="Times New Roman" w:cs="Times New Roman"/>
          <w:sz w:val="28"/>
          <w:szCs w:val="28"/>
        </w:rPr>
        <w:t xml:space="preserve"> настоящего Порядка. Изменения в заявку допускаются не позднее даты окончания срока приема заявок.</w:t>
      </w:r>
    </w:p>
    <w:p w14:paraId="07C2BAA1" w14:textId="1DFD87B8" w:rsidR="0087542E" w:rsidRPr="00171630" w:rsidRDefault="0087542E" w:rsidP="0087542E">
      <w:pPr>
        <w:pStyle w:val="ConsPlusNormal"/>
        <w:ind w:firstLine="540"/>
        <w:jc w:val="both"/>
        <w:rPr>
          <w:rFonts w:ascii="Times New Roman" w:hAnsi="Times New Roman" w:cs="Times New Roman"/>
          <w:sz w:val="28"/>
          <w:szCs w:val="28"/>
        </w:rPr>
      </w:pPr>
      <w:bookmarkStart w:id="13" w:name="P168"/>
      <w:bookmarkEnd w:id="13"/>
      <w:r w:rsidRPr="00171630">
        <w:rPr>
          <w:rFonts w:ascii="Times New Roman" w:hAnsi="Times New Roman" w:cs="Times New Roman"/>
          <w:sz w:val="28"/>
          <w:szCs w:val="28"/>
        </w:rPr>
        <w:t>4.4. Основания для отказа соискателю в участии в конкурсе</w:t>
      </w:r>
      <w:r w:rsidR="00B95CE8" w:rsidRPr="00171630">
        <w:rPr>
          <w:rFonts w:ascii="Times New Roman" w:hAnsi="Times New Roman" w:cs="Times New Roman"/>
          <w:sz w:val="28"/>
          <w:szCs w:val="28"/>
        </w:rPr>
        <w:t xml:space="preserve"> и отклонения заявок</w:t>
      </w:r>
      <w:r w:rsidRPr="00171630">
        <w:rPr>
          <w:rFonts w:ascii="Times New Roman" w:hAnsi="Times New Roman" w:cs="Times New Roman"/>
          <w:sz w:val="28"/>
          <w:szCs w:val="28"/>
        </w:rPr>
        <w:t>:</w:t>
      </w:r>
    </w:p>
    <w:p w14:paraId="547E676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подача заявки после окончания срока приема заявок (в том числе по почте);</w:t>
      </w:r>
    </w:p>
    <w:p w14:paraId="105123F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несоответствие заявки требованиям, установленным </w:t>
      </w:r>
      <w:hyperlink w:anchor="P150">
        <w:r w:rsidRPr="00171630">
          <w:rPr>
            <w:rFonts w:ascii="Times New Roman" w:hAnsi="Times New Roman" w:cs="Times New Roman"/>
            <w:sz w:val="28"/>
            <w:szCs w:val="28"/>
          </w:rPr>
          <w:t>пунктом 4.1</w:t>
        </w:r>
      </w:hyperlink>
      <w:r w:rsidRPr="00171630">
        <w:rPr>
          <w:rFonts w:ascii="Times New Roman" w:hAnsi="Times New Roman" w:cs="Times New Roman"/>
          <w:sz w:val="28"/>
          <w:szCs w:val="28"/>
        </w:rPr>
        <w:t xml:space="preserve"> настоящего Порядка;</w:t>
      </w:r>
    </w:p>
    <w:p w14:paraId="13DCD2B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недостоверность информации, представленной в заявке;</w:t>
      </w:r>
    </w:p>
    <w:p w14:paraId="198D254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несоответствие соискателя требованиям, установленным </w:t>
      </w:r>
      <w:hyperlink w:anchor="P114">
        <w:r w:rsidRPr="00171630">
          <w:rPr>
            <w:rFonts w:ascii="Times New Roman" w:hAnsi="Times New Roman" w:cs="Times New Roman"/>
            <w:sz w:val="28"/>
            <w:szCs w:val="28"/>
          </w:rPr>
          <w:t>пунктами 2.3</w:t>
        </w:r>
      </w:hyperlink>
      <w:r w:rsidRPr="00171630">
        <w:rPr>
          <w:rFonts w:ascii="Times New Roman" w:hAnsi="Times New Roman" w:cs="Times New Roman"/>
          <w:sz w:val="28"/>
          <w:szCs w:val="28"/>
        </w:rPr>
        <w:t xml:space="preserve"> - </w:t>
      </w:r>
      <w:hyperlink w:anchor="P123">
        <w:r w:rsidRPr="00171630">
          <w:rPr>
            <w:rFonts w:ascii="Times New Roman" w:hAnsi="Times New Roman" w:cs="Times New Roman"/>
            <w:sz w:val="28"/>
            <w:szCs w:val="28"/>
          </w:rPr>
          <w:t>2.5</w:t>
        </w:r>
      </w:hyperlink>
      <w:r w:rsidRPr="00171630">
        <w:rPr>
          <w:rFonts w:ascii="Times New Roman" w:hAnsi="Times New Roman" w:cs="Times New Roman"/>
          <w:sz w:val="28"/>
          <w:szCs w:val="28"/>
        </w:rPr>
        <w:t xml:space="preserve"> настоящего Порядка;</w:t>
      </w:r>
    </w:p>
    <w:p w14:paraId="56DBEA5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несоответствие расходов, указанных в финансово-экономическом обосновании (смете), перечню расходов, указанных в </w:t>
      </w:r>
      <w:hyperlink w:anchor="P51">
        <w:r w:rsidRPr="00171630">
          <w:rPr>
            <w:rFonts w:ascii="Times New Roman" w:hAnsi="Times New Roman" w:cs="Times New Roman"/>
            <w:sz w:val="28"/>
            <w:szCs w:val="28"/>
          </w:rPr>
          <w:t>пункте 1.4</w:t>
        </w:r>
      </w:hyperlink>
      <w:r w:rsidRPr="00171630">
        <w:rPr>
          <w:rFonts w:ascii="Times New Roman" w:hAnsi="Times New Roman" w:cs="Times New Roman"/>
          <w:sz w:val="28"/>
          <w:szCs w:val="28"/>
        </w:rPr>
        <w:t xml:space="preserve"> настоящего Порядка, или выявление противоречащих друг другу сведений, содержащихся в заявке;</w:t>
      </w:r>
    </w:p>
    <w:p w14:paraId="4DBAB5E5" w14:textId="3EF03944"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заявленные соискателем планируемые значения результатов предоставления субсидии и их характеристик, меньше минимальных целевых значений, установленных </w:t>
      </w:r>
      <w:hyperlink w:anchor="P393">
        <w:r w:rsidRPr="00171630">
          <w:rPr>
            <w:rFonts w:ascii="Times New Roman" w:hAnsi="Times New Roman" w:cs="Times New Roman"/>
            <w:sz w:val="28"/>
            <w:szCs w:val="28"/>
          </w:rPr>
          <w:t>пунктом 7.1</w:t>
        </w:r>
      </w:hyperlink>
      <w:r w:rsidRPr="00171630">
        <w:rPr>
          <w:rFonts w:ascii="Times New Roman" w:hAnsi="Times New Roman" w:cs="Times New Roman"/>
          <w:sz w:val="28"/>
          <w:szCs w:val="28"/>
        </w:rPr>
        <w:t xml:space="preserve"> настоящего Порядка</w:t>
      </w:r>
      <w:r w:rsidR="002167EF">
        <w:rPr>
          <w:rFonts w:ascii="Times New Roman" w:hAnsi="Times New Roman" w:cs="Times New Roman"/>
          <w:sz w:val="28"/>
          <w:szCs w:val="28"/>
        </w:rPr>
        <w:t>;</w:t>
      </w:r>
    </w:p>
    <w:p w14:paraId="4C3257CE" w14:textId="77777777" w:rsidR="00B95CE8" w:rsidRPr="00171630" w:rsidRDefault="00B95CE8" w:rsidP="00B95CE8">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непредставление (представление не в полном объеме) документов, указанных в пункте 4.1 настоящего Порядка.</w:t>
      </w:r>
    </w:p>
    <w:p w14:paraId="0EE0F04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4.5. Документы на участие в конкурсе представляются в Министерство лично (нарочным) в рабочие дни с 9.00 до 17.00 (обед с 13.00 до 14.00) или по почте по адресу: 183038, г. Мурманск, ул. С. Перовской, д. 3.</w:t>
      </w:r>
    </w:p>
    <w:p w14:paraId="666F993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4.6. Датой подачи заявки считается дата регистрации заявки. Регистрация заявок осуществляется посредством единой государственной информационной системы электронного документооборота Правительства </w:t>
      </w:r>
      <w:r w:rsidRPr="00171630">
        <w:rPr>
          <w:rFonts w:ascii="Times New Roman" w:hAnsi="Times New Roman" w:cs="Times New Roman"/>
          <w:sz w:val="28"/>
          <w:szCs w:val="28"/>
        </w:rPr>
        <w:lastRenderedPageBreak/>
        <w:t>Мурманской области.</w:t>
      </w:r>
    </w:p>
    <w:p w14:paraId="60AAE4D8" w14:textId="23A9EF99" w:rsidR="00B95CE8" w:rsidRPr="00171630" w:rsidRDefault="0087542E" w:rsidP="00B95CE8">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4.7. </w:t>
      </w:r>
      <w:r w:rsidR="00B95CE8" w:rsidRPr="00171630">
        <w:rPr>
          <w:rFonts w:ascii="Times New Roman" w:hAnsi="Times New Roman" w:cs="Times New Roman"/>
          <w:sz w:val="28"/>
          <w:szCs w:val="28"/>
        </w:rPr>
        <w:t>В случае принятия решения об отказе в участии в конкурсе соискатель вправе отозвать свою заявку путем направления письменного уведомления.</w:t>
      </w:r>
    </w:p>
    <w:p w14:paraId="171A1E71" w14:textId="77777777" w:rsidR="00B95CE8" w:rsidRPr="00171630" w:rsidRDefault="00B95CE8" w:rsidP="00B95CE8">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Представленные заявки не возвращаются.</w:t>
      </w:r>
    </w:p>
    <w:p w14:paraId="7F8DF34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4.8. В случае если по окончании срока приема заявок не поступило ни одной заявки, Министерство в течение дня, следующего за днем окончания срока приема заявок, принимает решение о продлении срока приема заявок, которое размещается на официальных сайтах Правительства Мурманской области и Министерства в информационно-телекоммуникационной сети Интернет.</w:t>
      </w:r>
    </w:p>
    <w:p w14:paraId="03BC2D44" w14:textId="77777777" w:rsidR="0087542E" w:rsidRPr="00171630" w:rsidRDefault="0087542E" w:rsidP="0087542E">
      <w:pPr>
        <w:pStyle w:val="ConsPlusNormal"/>
        <w:jc w:val="both"/>
        <w:rPr>
          <w:rFonts w:ascii="Times New Roman" w:hAnsi="Times New Roman" w:cs="Times New Roman"/>
          <w:sz w:val="28"/>
          <w:szCs w:val="28"/>
        </w:rPr>
      </w:pPr>
    </w:p>
    <w:p w14:paraId="65213E13" w14:textId="77777777" w:rsidR="0087542E" w:rsidRPr="00171630" w:rsidRDefault="0087542E" w:rsidP="0087542E">
      <w:pPr>
        <w:pStyle w:val="ConsPlusTitle"/>
        <w:jc w:val="center"/>
        <w:outlineLvl w:val="1"/>
        <w:rPr>
          <w:rFonts w:ascii="Times New Roman" w:hAnsi="Times New Roman" w:cs="Times New Roman"/>
          <w:sz w:val="28"/>
          <w:szCs w:val="28"/>
        </w:rPr>
      </w:pPr>
      <w:bookmarkStart w:id="14" w:name="P180"/>
      <w:bookmarkEnd w:id="14"/>
      <w:r w:rsidRPr="00171630">
        <w:rPr>
          <w:rFonts w:ascii="Times New Roman" w:hAnsi="Times New Roman" w:cs="Times New Roman"/>
          <w:sz w:val="28"/>
          <w:szCs w:val="28"/>
        </w:rPr>
        <w:t>5. Проведение конкурса</w:t>
      </w:r>
    </w:p>
    <w:p w14:paraId="47575DD5" w14:textId="77777777" w:rsidR="0087542E" w:rsidRPr="00171630" w:rsidRDefault="0087542E" w:rsidP="0087542E">
      <w:pPr>
        <w:pStyle w:val="ConsPlusNormal"/>
        <w:jc w:val="both"/>
        <w:rPr>
          <w:rFonts w:ascii="Times New Roman" w:hAnsi="Times New Roman" w:cs="Times New Roman"/>
          <w:sz w:val="28"/>
          <w:szCs w:val="28"/>
        </w:rPr>
      </w:pPr>
    </w:p>
    <w:p w14:paraId="7DB782A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5.1. Конкурс проводится в несколько этапов:</w:t>
      </w:r>
    </w:p>
    <w:p w14:paraId="041D1FF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предварительная проверка;</w:t>
      </w:r>
    </w:p>
    <w:p w14:paraId="6C5EDBA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оценка заявок, подведение итогов и определение победителей.</w:t>
      </w:r>
    </w:p>
    <w:p w14:paraId="5FAC536A" w14:textId="1285D38C" w:rsidR="00B95CE8" w:rsidRPr="00171630" w:rsidRDefault="00B95CE8" w:rsidP="00B95CE8">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Общий срок проведения конкурса от даты публикации объявления о проведении конкурса до подведения итогов не должен превышать </w:t>
      </w:r>
      <w:r w:rsidR="0063371A" w:rsidRPr="00171630">
        <w:rPr>
          <w:rFonts w:ascii="Times New Roman" w:hAnsi="Times New Roman" w:cs="Times New Roman"/>
          <w:sz w:val="28"/>
          <w:szCs w:val="28"/>
        </w:rPr>
        <w:t>100</w:t>
      </w:r>
      <w:r w:rsidRPr="00171630">
        <w:rPr>
          <w:rFonts w:ascii="Times New Roman" w:hAnsi="Times New Roman" w:cs="Times New Roman"/>
          <w:sz w:val="28"/>
          <w:szCs w:val="28"/>
        </w:rPr>
        <w:t xml:space="preserve"> календарных дней.</w:t>
      </w:r>
    </w:p>
    <w:p w14:paraId="0E1E837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5.2. Предварительная проверка.</w:t>
      </w:r>
    </w:p>
    <w:p w14:paraId="43A663BE" w14:textId="147E5C7A"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5.2.1. Проверка документов участника конкурса на комплектность, полноту сведений и соответствие требованиям настоящего Порядка, а также проверка соискателя на соответствие требованиям настоящего Порядка, в том числе на предмет отсутствия оснований для отказа соискателю в участии в конкурсе, указанных в </w:t>
      </w:r>
      <w:hyperlink w:anchor="P168">
        <w:r w:rsidRPr="00171630">
          <w:rPr>
            <w:rFonts w:ascii="Times New Roman" w:hAnsi="Times New Roman" w:cs="Times New Roman"/>
            <w:sz w:val="28"/>
            <w:szCs w:val="28"/>
          </w:rPr>
          <w:t>пункте 4.4</w:t>
        </w:r>
      </w:hyperlink>
      <w:r w:rsidRPr="00171630">
        <w:rPr>
          <w:rFonts w:ascii="Times New Roman" w:hAnsi="Times New Roman" w:cs="Times New Roman"/>
          <w:sz w:val="28"/>
          <w:szCs w:val="28"/>
        </w:rPr>
        <w:t xml:space="preserve"> настоящего Порядка, осуществляется Министерством в течение</w:t>
      </w:r>
      <w:r w:rsidR="002B086E" w:rsidRPr="00171630">
        <w:rPr>
          <w:rFonts w:ascii="Times New Roman" w:hAnsi="Times New Roman" w:cs="Times New Roman"/>
          <w:sz w:val="28"/>
          <w:szCs w:val="28"/>
        </w:rPr>
        <w:t xml:space="preserve"> </w:t>
      </w:r>
      <w:r w:rsidRPr="00171630">
        <w:rPr>
          <w:rFonts w:ascii="Times New Roman" w:hAnsi="Times New Roman" w:cs="Times New Roman"/>
          <w:sz w:val="28"/>
          <w:szCs w:val="28"/>
        </w:rPr>
        <w:t>7 рабочих дней со дня поступления заявки. Указанная проверка осуществляется посредством проверки документов, представленных соискателем в составе заявки.</w:t>
      </w:r>
    </w:p>
    <w:p w14:paraId="614D3EFF" w14:textId="75DE7F6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В ходе предварительной проверки также оценивается соответствие между собой данных и сведений, содержащихся в заявлении на участие в конкурсе, финансово-экономическом обосновании (смете) и программе мероприятий, в том числе об объеме необходимого финансирования и целевых значениях результатов предоставления субсидии и их характеристик, а также соответствие указанных характеристик поставленным задачам и результатам мероприятий, предусмотренных программой.</w:t>
      </w:r>
    </w:p>
    <w:p w14:paraId="6B76A7B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5.2.2. В случае отсутствия в заявке отдельных документов или при наличии иных замечаний Министерство в течение 2 рабочих дней, следующих за днем окончания предварительной проверки заявки, направляет заявителю письмо с перечнем недостающих документов и рекомендацией представить необходимые документы и устранить замечания в течение 5 рабочих дней со дня направления указанного письма.</w:t>
      </w:r>
    </w:p>
    <w:p w14:paraId="420CBA3F" w14:textId="0ED6D643"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5.2.3. В случае несоответствия на момент завершения срока подачи заявок, установленного в соответствии с </w:t>
      </w:r>
      <w:hyperlink w:anchor="P82">
        <w:r w:rsidR="00633997" w:rsidRPr="00171630">
          <w:rPr>
            <w:rFonts w:ascii="Times New Roman" w:hAnsi="Times New Roman" w:cs="Times New Roman"/>
            <w:sz w:val="28"/>
            <w:szCs w:val="28"/>
          </w:rPr>
          <w:t>под</w:t>
        </w:r>
        <w:r w:rsidRPr="00171630">
          <w:rPr>
            <w:rFonts w:ascii="Times New Roman" w:hAnsi="Times New Roman" w:cs="Times New Roman"/>
            <w:sz w:val="28"/>
            <w:szCs w:val="28"/>
          </w:rPr>
          <w:t>унктом 2.2.1</w:t>
        </w:r>
      </w:hyperlink>
      <w:r w:rsidRPr="00171630">
        <w:rPr>
          <w:rFonts w:ascii="Times New Roman" w:hAnsi="Times New Roman" w:cs="Times New Roman"/>
          <w:sz w:val="28"/>
          <w:szCs w:val="28"/>
        </w:rPr>
        <w:t xml:space="preserve"> настоящего </w:t>
      </w:r>
      <w:r w:rsidRPr="00171630">
        <w:rPr>
          <w:rFonts w:ascii="Times New Roman" w:hAnsi="Times New Roman" w:cs="Times New Roman"/>
          <w:sz w:val="28"/>
          <w:szCs w:val="28"/>
        </w:rPr>
        <w:lastRenderedPageBreak/>
        <w:t xml:space="preserve">Порядка, состава заявки требованиям </w:t>
      </w:r>
      <w:hyperlink w:anchor="P150">
        <w:r w:rsidRPr="00171630">
          <w:rPr>
            <w:rFonts w:ascii="Times New Roman" w:hAnsi="Times New Roman" w:cs="Times New Roman"/>
            <w:sz w:val="28"/>
            <w:szCs w:val="28"/>
          </w:rPr>
          <w:t>пункта 4.1</w:t>
        </w:r>
      </w:hyperlink>
      <w:r w:rsidRPr="00171630">
        <w:rPr>
          <w:rFonts w:ascii="Times New Roman" w:hAnsi="Times New Roman" w:cs="Times New Roman"/>
          <w:sz w:val="28"/>
          <w:szCs w:val="28"/>
        </w:rPr>
        <w:t xml:space="preserve"> настоящего Порядка, а также в случае наличия оснований для отказа соискателю в участии в конкурсе, указанных в </w:t>
      </w:r>
      <w:hyperlink w:anchor="P168">
        <w:r w:rsidRPr="00171630">
          <w:rPr>
            <w:rFonts w:ascii="Times New Roman" w:hAnsi="Times New Roman" w:cs="Times New Roman"/>
            <w:sz w:val="28"/>
            <w:szCs w:val="28"/>
          </w:rPr>
          <w:t>пункте 4.4</w:t>
        </w:r>
      </w:hyperlink>
      <w:r w:rsidRPr="00171630">
        <w:rPr>
          <w:rFonts w:ascii="Times New Roman" w:hAnsi="Times New Roman" w:cs="Times New Roman"/>
          <w:sz w:val="28"/>
          <w:szCs w:val="28"/>
        </w:rPr>
        <w:t xml:space="preserve"> настоящего Порядка, заявка к конкурсному отбору не допускается.</w:t>
      </w:r>
    </w:p>
    <w:p w14:paraId="7D51E783" w14:textId="01F635E4"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5.2.4. Перечень заявок, допущенных к участию в конкурсе по итогам предварительной проверки, утверждается приказом Министерства</w:t>
      </w:r>
      <w:r w:rsidR="00633997" w:rsidRPr="00171630">
        <w:rPr>
          <w:rFonts w:ascii="Times New Roman" w:hAnsi="Times New Roman" w:cs="Times New Roman"/>
          <w:sz w:val="28"/>
          <w:szCs w:val="28"/>
        </w:rPr>
        <w:t xml:space="preserve"> в течение 3 рабочих дней после завершения срока, указанного в подпункте 5.2.3 настоящего Порядка</w:t>
      </w:r>
      <w:r w:rsidRPr="00171630">
        <w:rPr>
          <w:rFonts w:ascii="Times New Roman" w:hAnsi="Times New Roman" w:cs="Times New Roman"/>
          <w:sz w:val="28"/>
          <w:szCs w:val="28"/>
        </w:rPr>
        <w:t>.</w:t>
      </w:r>
    </w:p>
    <w:p w14:paraId="4A2B8A9E"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15" w:name="P191"/>
      <w:bookmarkEnd w:id="15"/>
      <w:r w:rsidRPr="00171630">
        <w:rPr>
          <w:rFonts w:ascii="Times New Roman" w:hAnsi="Times New Roman" w:cs="Times New Roman"/>
          <w:sz w:val="28"/>
          <w:szCs w:val="28"/>
        </w:rPr>
        <w:t>5.3. Оценка заявок.</w:t>
      </w:r>
    </w:p>
    <w:p w14:paraId="1FE659BC" w14:textId="0AFC091C" w:rsidR="00633997" w:rsidRPr="00171630" w:rsidRDefault="00633997" w:rsidP="00633997">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Срок проведения оценки заявок не должен превышать 20 рабочих дней с момента завершения проверки, указанной в пункте 5.2 настоящего Порядка.</w:t>
      </w:r>
    </w:p>
    <w:p w14:paraId="0371BD5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Данный этап включает:</w:t>
      </w:r>
    </w:p>
    <w:p w14:paraId="3D78B82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презентации программ, которые проводятся в очной форме. В исключительных случаях по решению Министерства презентации программ могут проводиться в онлайн-режиме. Порядок презентаций в онлайн-режиме определяется Министерством;</w:t>
      </w:r>
    </w:p>
    <w:p w14:paraId="5B3E5177" w14:textId="6C8DEB16"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письменный опрос членов Конкурсной комиссии. Члены Конкурсной комиссии представляют заполненные оценочные </w:t>
      </w:r>
      <w:hyperlink w:anchor="P904">
        <w:r w:rsidRPr="00171630">
          <w:rPr>
            <w:rFonts w:ascii="Times New Roman" w:hAnsi="Times New Roman" w:cs="Times New Roman"/>
            <w:sz w:val="28"/>
            <w:szCs w:val="28"/>
          </w:rPr>
          <w:t>листы</w:t>
        </w:r>
      </w:hyperlink>
      <w:r w:rsidRPr="00171630">
        <w:rPr>
          <w:rFonts w:ascii="Times New Roman" w:hAnsi="Times New Roman" w:cs="Times New Roman"/>
          <w:sz w:val="28"/>
          <w:szCs w:val="28"/>
        </w:rPr>
        <w:t xml:space="preserve">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6 к настоящему Порядку. В случае отсутствия возможности передать заполненные листы на бумажном носителе члены Конкурсной комиссии могут их представить в электронном виде (в формате pdf или ином графическом формате, в котором имеется возможность фиксации рукописной подписи члена Конкурсной комиссии).</w:t>
      </w:r>
    </w:p>
    <w:p w14:paraId="00C8282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5.3.1. Оценка заявок осуществляется Конкурсной комиссией по балльной системе в соответствии с </w:t>
      </w:r>
      <w:hyperlink w:anchor="P196">
        <w:r w:rsidRPr="00171630">
          <w:rPr>
            <w:rFonts w:ascii="Times New Roman" w:hAnsi="Times New Roman" w:cs="Times New Roman"/>
            <w:sz w:val="28"/>
            <w:szCs w:val="28"/>
          </w:rPr>
          <w:t>подпунктами 5.3.2</w:t>
        </w:r>
      </w:hyperlink>
      <w:r w:rsidRPr="00171630">
        <w:rPr>
          <w:rFonts w:ascii="Times New Roman" w:hAnsi="Times New Roman" w:cs="Times New Roman"/>
          <w:sz w:val="28"/>
          <w:szCs w:val="28"/>
        </w:rPr>
        <w:t xml:space="preserve">, </w:t>
      </w:r>
      <w:hyperlink w:anchor="P303">
        <w:r w:rsidRPr="00171630">
          <w:rPr>
            <w:rFonts w:ascii="Times New Roman" w:hAnsi="Times New Roman" w:cs="Times New Roman"/>
            <w:sz w:val="28"/>
            <w:szCs w:val="28"/>
          </w:rPr>
          <w:t>5.3.3</w:t>
        </w:r>
      </w:hyperlink>
      <w:r w:rsidRPr="00171630">
        <w:rPr>
          <w:rFonts w:ascii="Times New Roman" w:hAnsi="Times New Roman" w:cs="Times New Roman"/>
          <w:sz w:val="28"/>
          <w:szCs w:val="28"/>
        </w:rPr>
        <w:t xml:space="preserve"> настоящего Порядка.</w:t>
      </w:r>
    </w:p>
    <w:p w14:paraId="19B87B64"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16" w:name="P196"/>
      <w:bookmarkEnd w:id="16"/>
      <w:r w:rsidRPr="00171630">
        <w:rPr>
          <w:rFonts w:ascii="Times New Roman" w:hAnsi="Times New Roman" w:cs="Times New Roman"/>
          <w:sz w:val="28"/>
          <w:szCs w:val="28"/>
        </w:rPr>
        <w:t>5.3.2. Заявки оцениваются по следующим критериям:</w:t>
      </w:r>
    </w:p>
    <w:p w14:paraId="55627967" w14:textId="77777777" w:rsidR="0087542E" w:rsidRPr="00171630" w:rsidRDefault="0087542E" w:rsidP="0087542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721"/>
        <w:gridCol w:w="4365"/>
        <w:gridCol w:w="1407"/>
      </w:tblGrid>
      <w:tr w:rsidR="00171630" w:rsidRPr="00171630" w14:paraId="05F714C0" w14:textId="77777777" w:rsidTr="00780937">
        <w:tc>
          <w:tcPr>
            <w:tcW w:w="567" w:type="dxa"/>
          </w:tcPr>
          <w:p w14:paraId="3DD85419" w14:textId="2E1B3E31" w:rsidR="0087542E" w:rsidRPr="00171630" w:rsidRDefault="001D17E5"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w:t>
            </w:r>
            <w:r w:rsidR="0087542E" w:rsidRPr="00171630">
              <w:rPr>
                <w:rFonts w:ascii="Times New Roman" w:hAnsi="Times New Roman" w:cs="Times New Roman"/>
                <w:sz w:val="24"/>
                <w:szCs w:val="24"/>
              </w:rPr>
              <w:t xml:space="preserve"> п/п</w:t>
            </w:r>
          </w:p>
        </w:tc>
        <w:tc>
          <w:tcPr>
            <w:tcW w:w="2721" w:type="dxa"/>
          </w:tcPr>
          <w:p w14:paraId="2F1F25F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Критерии оценки заявок на участие в конкурсе</w:t>
            </w:r>
          </w:p>
        </w:tc>
        <w:tc>
          <w:tcPr>
            <w:tcW w:w="4365" w:type="dxa"/>
          </w:tcPr>
          <w:p w14:paraId="59012BC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Шкала оценки</w:t>
            </w:r>
          </w:p>
        </w:tc>
        <w:tc>
          <w:tcPr>
            <w:tcW w:w="1407" w:type="dxa"/>
          </w:tcPr>
          <w:p w14:paraId="1CF88AF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Количество баллов</w:t>
            </w:r>
          </w:p>
        </w:tc>
      </w:tr>
      <w:tr w:rsidR="00171630" w:rsidRPr="00171630" w14:paraId="653E1C46" w14:textId="77777777" w:rsidTr="00780937">
        <w:tc>
          <w:tcPr>
            <w:tcW w:w="567" w:type="dxa"/>
            <w:vMerge w:val="restart"/>
          </w:tcPr>
          <w:p w14:paraId="72E3AB0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w:t>
            </w:r>
          </w:p>
        </w:tc>
        <w:tc>
          <w:tcPr>
            <w:tcW w:w="2721" w:type="dxa"/>
            <w:vMerge w:val="restart"/>
          </w:tcPr>
          <w:p w14:paraId="2324AB2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Направленность программы на пропаганду ценностей, связанных с сохранением регионального культурного и исторического наследия</w:t>
            </w:r>
          </w:p>
        </w:tc>
        <w:tc>
          <w:tcPr>
            <w:tcW w:w="4365" w:type="dxa"/>
          </w:tcPr>
          <w:p w14:paraId="50C76E0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отражает системную работу по сохранению регионального культурного и исторического наследия</w:t>
            </w:r>
          </w:p>
        </w:tc>
        <w:tc>
          <w:tcPr>
            <w:tcW w:w="1407" w:type="dxa"/>
          </w:tcPr>
          <w:p w14:paraId="0DD5FC5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8 - 15</w:t>
            </w:r>
          </w:p>
        </w:tc>
      </w:tr>
      <w:tr w:rsidR="00171630" w:rsidRPr="00171630" w14:paraId="3816BF78" w14:textId="77777777" w:rsidTr="00780937">
        <w:tc>
          <w:tcPr>
            <w:tcW w:w="567" w:type="dxa"/>
            <w:vMerge/>
          </w:tcPr>
          <w:p w14:paraId="1ACF89A4"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26E014BF"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7D88B7C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содержит отдельные, не связанные между собой мероприятия, направленные на пропаганду и сохранение регионального культурного и исторического наследия</w:t>
            </w:r>
          </w:p>
        </w:tc>
        <w:tc>
          <w:tcPr>
            <w:tcW w:w="1407" w:type="dxa"/>
          </w:tcPr>
          <w:p w14:paraId="00FE553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3 - 7</w:t>
            </w:r>
          </w:p>
        </w:tc>
      </w:tr>
      <w:tr w:rsidR="00171630" w:rsidRPr="00171630" w14:paraId="19167BB6" w14:textId="77777777" w:rsidTr="00780937">
        <w:tc>
          <w:tcPr>
            <w:tcW w:w="567" w:type="dxa"/>
            <w:vMerge/>
          </w:tcPr>
          <w:p w14:paraId="5BBC3ECD"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5FC22C77"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3730C3F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не решает задач по сохранению регионального культурного и исторического наследия</w:t>
            </w:r>
          </w:p>
        </w:tc>
        <w:tc>
          <w:tcPr>
            <w:tcW w:w="1407" w:type="dxa"/>
          </w:tcPr>
          <w:p w14:paraId="64D9F84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2912C62C" w14:textId="77777777" w:rsidTr="00780937">
        <w:tc>
          <w:tcPr>
            <w:tcW w:w="567" w:type="dxa"/>
            <w:vMerge w:val="restart"/>
          </w:tcPr>
          <w:p w14:paraId="0E94A64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w:t>
            </w:r>
          </w:p>
        </w:tc>
        <w:tc>
          <w:tcPr>
            <w:tcW w:w="2721" w:type="dxa"/>
            <w:vMerge w:val="restart"/>
          </w:tcPr>
          <w:p w14:paraId="77BB84E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Реалистичность бюджета программы и обоснованность </w:t>
            </w:r>
            <w:r w:rsidRPr="00171630">
              <w:rPr>
                <w:rFonts w:ascii="Times New Roman" w:hAnsi="Times New Roman" w:cs="Times New Roman"/>
                <w:sz w:val="24"/>
                <w:szCs w:val="24"/>
              </w:rPr>
              <w:lastRenderedPageBreak/>
              <w:t>планируемых расходов на реализацию программы</w:t>
            </w:r>
          </w:p>
        </w:tc>
        <w:tc>
          <w:tcPr>
            <w:tcW w:w="4365" w:type="dxa"/>
          </w:tcPr>
          <w:p w14:paraId="6FE6519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lastRenderedPageBreak/>
              <w:t>Бюджет реалистичен и обоснован</w:t>
            </w:r>
          </w:p>
        </w:tc>
        <w:tc>
          <w:tcPr>
            <w:tcW w:w="1407" w:type="dxa"/>
          </w:tcPr>
          <w:p w14:paraId="71D5906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06E9BEBF" w14:textId="77777777" w:rsidTr="00780937">
        <w:tc>
          <w:tcPr>
            <w:tcW w:w="567" w:type="dxa"/>
            <w:vMerge/>
          </w:tcPr>
          <w:p w14:paraId="5049435A"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25A9A478"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7817621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Бюджет включает необоснованные и не связанные с мероприятиями программы </w:t>
            </w:r>
            <w:r w:rsidRPr="00171630">
              <w:rPr>
                <w:rFonts w:ascii="Times New Roman" w:hAnsi="Times New Roman" w:cs="Times New Roman"/>
                <w:sz w:val="24"/>
                <w:szCs w:val="24"/>
              </w:rPr>
              <w:lastRenderedPageBreak/>
              <w:t>расходы</w:t>
            </w:r>
          </w:p>
        </w:tc>
        <w:tc>
          <w:tcPr>
            <w:tcW w:w="1407" w:type="dxa"/>
          </w:tcPr>
          <w:p w14:paraId="341AE5A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0</w:t>
            </w:r>
          </w:p>
        </w:tc>
      </w:tr>
      <w:tr w:rsidR="00171630" w:rsidRPr="00171630" w14:paraId="2FE4E20C" w14:textId="77777777" w:rsidTr="00780937">
        <w:tc>
          <w:tcPr>
            <w:tcW w:w="567" w:type="dxa"/>
            <w:vMerge w:val="restart"/>
          </w:tcPr>
          <w:p w14:paraId="50474EE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3</w:t>
            </w:r>
          </w:p>
        </w:tc>
        <w:tc>
          <w:tcPr>
            <w:tcW w:w="2721" w:type="dxa"/>
            <w:vMerge w:val="restart"/>
          </w:tcPr>
          <w:p w14:paraId="5AAA9928"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Заявленные механизмы внешней оценки эффективности программы</w:t>
            </w:r>
          </w:p>
        </w:tc>
        <w:tc>
          <w:tcPr>
            <w:tcW w:w="4365" w:type="dxa"/>
          </w:tcPr>
          <w:p w14:paraId="5DC277E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предусматривает мероприятия по получению внешней оценки деятельности творческого союза</w:t>
            </w:r>
          </w:p>
        </w:tc>
        <w:tc>
          <w:tcPr>
            <w:tcW w:w="1407" w:type="dxa"/>
          </w:tcPr>
          <w:p w14:paraId="087FF4F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48C5B55B" w14:textId="77777777" w:rsidTr="00780937">
        <w:tc>
          <w:tcPr>
            <w:tcW w:w="567" w:type="dxa"/>
            <w:vMerge/>
          </w:tcPr>
          <w:p w14:paraId="7AC0C30B"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50077149"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4891D3C3"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не предусматривает мероприятия по получению внешней оценки деятельности творческого союза</w:t>
            </w:r>
          </w:p>
        </w:tc>
        <w:tc>
          <w:tcPr>
            <w:tcW w:w="1407" w:type="dxa"/>
          </w:tcPr>
          <w:p w14:paraId="1D75BC4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266BCFA5" w14:textId="77777777" w:rsidTr="00780937">
        <w:tc>
          <w:tcPr>
            <w:tcW w:w="567" w:type="dxa"/>
            <w:vMerge w:val="restart"/>
          </w:tcPr>
          <w:p w14:paraId="63CB46A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4</w:t>
            </w:r>
          </w:p>
        </w:tc>
        <w:tc>
          <w:tcPr>
            <w:tcW w:w="2721" w:type="dxa"/>
            <w:vMerge w:val="restart"/>
          </w:tcPr>
          <w:p w14:paraId="0862C31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Информационная открытость и публичность реализации программы</w:t>
            </w:r>
          </w:p>
        </w:tc>
        <w:tc>
          <w:tcPr>
            <w:tcW w:w="4365" w:type="dxa"/>
          </w:tcPr>
          <w:p w14:paraId="4FE359A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Информацию о реализации программы соискатель предполагает размещать на информационном ресурсе творческого союза и на внешних информационных ресурсах (оценивается масштабность планируемой информационной кампании)</w:t>
            </w:r>
          </w:p>
        </w:tc>
        <w:tc>
          <w:tcPr>
            <w:tcW w:w="1407" w:type="dxa"/>
          </w:tcPr>
          <w:p w14:paraId="5FF3C8D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4 - 5</w:t>
            </w:r>
          </w:p>
        </w:tc>
      </w:tr>
      <w:tr w:rsidR="00171630" w:rsidRPr="00171630" w14:paraId="43F2919B" w14:textId="77777777" w:rsidTr="00780937">
        <w:tc>
          <w:tcPr>
            <w:tcW w:w="567" w:type="dxa"/>
            <w:vMerge/>
          </w:tcPr>
          <w:p w14:paraId="1109BEFE"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DF0C5C7"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58E0434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Информацию о реализации программы соискатель предполагает размещать только на внешних информационных ресурсах (оценивается масштабность планируемой информационной кампании)</w:t>
            </w:r>
          </w:p>
        </w:tc>
        <w:tc>
          <w:tcPr>
            <w:tcW w:w="1407" w:type="dxa"/>
          </w:tcPr>
          <w:p w14:paraId="2E81C86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1 - 3</w:t>
            </w:r>
          </w:p>
        </w:tc>
      </w:tr>
      <w:tr w:rsidR="00171630" w:rsidRPr="00171630" w14:paraId="653812E3" w14:textId="77777777" w:rsidTr="00780937">
        <w:tc>
          <w:tcPr>
            <w:tcW w:w="567" w:type="dxa"/>
            <w:vMerge w:val="restart"/>
          </w:tcPr>
          <w:p w14:paraId="4BC8ADE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2721" w:type="dxa"/>
            <w:vMerge w:val="restart"/>
          </w:tcPr>
          <w:p w14:paraId="6CC3E1B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Содержание планируемых к созданию информационно-аналитических материалов о ситуации в сфере творческой деятельности регионального творческого союза</w:t>
            </w:r>
          </w:p>
        </w:tc>
        <w:tc>
          <w:tcPr>
            <w:tcW w:w="4365" w:type="dxa"/>
          </w:tcPr>
          <w:p w14:paraId="31B6F3C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Представленные в заявке структура и описание планируемых к созданию информационно-аналитических материалов отражают различные аспекты развития в сфере творческой деятельности регионального творческого союза</w:t>
            </w:r>
          </w:p>
        </w:tc>
        <w:tc>
          <w:tcPr>
            <w:tcW w:w="1407" w:type="dxa"/>
          </w:tcPr>
          <w:p w14:paraId="52B42D3B"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2 - 5</w:t>
            </w:r>
          </w:p>
        </w:tc>
      </w:tr>
      <w:tr w:rsidR="00171630" w:rsidRPr="00171630" w14:paraId="014CEE0E" w14:textId="77777777" w:rsidTr="00780937">
        <w:tc>
          <w:tcPr>
            <w:tcW w:w="567" w:type="dxa"/>
            <w:vMerge/>
          </w:tcPr>
          <w:p w14:paraId="3339823B"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4045DD43"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5346264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Структура и описание планируемых к созданию информационно-аналитических материалов в заявке не представлены</w:t>
            </w:r>
          </w:p>
        </w:tc>
        <w:tc>
          <w:tcPr>
            <w:tcW w:w="1407" w:type="dxa"/>
          </w:tcPr>
          <w:p w14:paraId="45379B4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16A30C4F" w14:textId="77777777" w:rsidTr="00780937">
        <w:tc>
          <w:tcPr>
            <w:tcW w:w="567" w:type="dxa"/>
            <w:vMerge w:val="restart"/>
          </w:tcPr>
          <w:p w14:paraId="7F553AD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6</w:t>
            </w:r>
          </w:p>
        </w:tc>
        <w:tc>
          <w:tcPr>
            <w:tcW w:w="2721" w:type="dxa"/>
            <w:vMerge w:val="restart"/>
          </w:tcPr>
          <w:p w14:paraId="03BF4D4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рецензий (экспертных оценок, профессиональных разборов), подготовленных представителями получателя субсидии, на произведения местных авторов, ед.</w:t>
            </w:r>
          </w:p>
        </w:tc>
        <w:tc>
          <w:tcPr>
            <w:tcW w:w="4365" w:type="dxa"/>
          </w:tcPr>
          <w:p w14:paraId="5D0590C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10 единиц</w:t>
            </w:r>
          </w:p>
        </w:tc>
        <w:tc>
          <w:tcPr>
            <w:tcW w:w="1407" w:type="dxa"/>
          </w:tcPr>
          <w:p w14:paraId="39914F7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r>
      <w:tr w:rsidR="00171630" w:rsidRPr="00171630" w14:paraId="5783C31A" w14:textId="77777777" w:rsidTr="00780937">
        <w:tc>
          <w:tcPr>
            <w:tcW w:w="567" w:type="dxa"/>
            <w:vMerge/>
          </w:tcPr>
          <w:p w14:paraId="081BF863"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4149E98"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161502A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6 единиц</w:t>
            </w:r>
          </w:p>
        </w:tc>
        <w:tc>
          <w:tcPr>
            <w:tcW w:w="1407" w:type="dxa"/>
          </w:tcPr>
          <w:p w14:paraId="3F1303C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48BA882C" w14:textId="77777777" w:rsidTr="00780937">
        <w:tc>
          <w:tcPr>
            <w:tcW w:w="567" w:type="dxa"/>
            <w:vMerge/>
          </w:tcPr>
          <w:p w14:paraId="74E09AED"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67A4782C"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2BA3166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1 - 5 единиц</w:t>
            </w:r>
          </w:p>
        </w:tc>
        <w:tc>
          <w:tcPr>
            <w:tcW w:w="1407" w:type="dxa"/>
          </w:tcPr>
          <w:p w14:paraId="2A9F9F9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352193CC" w14:textId="77777777" w:rsidTr="00780937">
        <w:tc>
          <w:tcPr>
            <w:tcW w:w="567" w:type="dxa"/>
            <w:vMerge/>
          </w:tcPr>
          <w:p w14:paraId="3706E6C9"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1ED08EF4"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4208E9A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6AF787C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0EA626F4" w14:textId="77777777" w:rsidTr="00780937">
        <w:tc>
          <w:tcPr>
            <w:tcW w:w="567" w:type="dxa"/>
            <w:vMerge w:val="restart"/>
          </w:tcPr>
          <w:p w14:paraId="642FC82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7</w:t>
            </w:r>
          </w:p>
        </w:tc>
        <w:tc>
          <w:tcPr>
            <w:tcW w:w="2721" w:type="dxa"/>
            <w:vMerge w:val="restart"/>
          </w:tcPr>
          <w:p w14:paraId="181E9893"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Заявленное количество муниципальных и </w:t>
            </w:r>
            <w:r w:rsidRPr="00171630">
              <w:rPr>
                <w:rFonts w:ascii="Times New Roman" w:hAnsi="Times New Roman" w:cs="Times New Roman"/>
                <w:sz w:val="24"/>
                <w:szCs w:val="24"/>
              </w:rPr>
              <w:lastRenderedPageBreak/>
              <w:t>государственных учреждений культуры и образования, которым оказано содействие в организации и проведении мероприятий с участием региональных и российских творческих деятелей в сфере творческой деятельности регионального творческого союза, ед.</w:t>
            </w:r>
          </w:p>
        </w:tc>
        <w:tc>
          <w:tcPr>
            <w:tcW w:w="4365" w:type="dxa"/>
          </w:tcPr>
          <w:p w14:paraId="68D0046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lastRenderedPageBreak/>
              <w:t>Выше минимального значения показателя на 10 и более единиц</w:t>
            </w:r>
          </w:p>
        </w:tc>
        <w:tc>
          <w:tcPr>
            <w:tcW w:w="1407" w:type="dxa"/>
          </w:tcPr>
          <w:p w14:paraId="0F46152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r>
      <w:tr w:rsidR="00171630" w:rsidRPr="00171630" w14:paraId="34C698F2" w14:textId="77777777" w:rsidTr="00780937">
        <w:tc>
          <w:tcPr>
            <w:tcW w:w="567" w:type="dxa"/>
            <w:vMerge/>
          </w:tcPr>
          <w:p w14:paraId="17311172"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5076FBBC"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7FA4336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6 - 9 единиц</w:t>
            </w:r>
          </w:p>
        </w:tc>
        <w:tc>
          <w:tcPr>
            <w:tcW w:w="1407" w:type="dxa"/>
          </w:tcPr>
          <w:p w14:paraId="5955345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354C0FF4" w14:textId="77777777" w:rsidTr="00780937">
        <w:tc>
          <w:tcPr>
            <w:tcW w:w="567" w:type="dxa"/>
            <w:vMerge/>
          </w:tcPr>
          <w:p w14:paraId="41E6487E"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A77D5AD"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224D27C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1 - 5 единиц</w:t>
            </w:r>
          </w:p>
        </w:tc>
        <w:tc>
          <w:tcPr>
            <w:tcW w:w="1407" w:type="dxa"/>
          </w:tcPr>
          <w:p w14:paraId="04FB3C7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4C93773B" w14:textId="77777777" w:rsidTr="00780937">
        <w:tc>
          <w:tcPr>
            <w:tcW w:w="567" w:type="dxa"/>
            <w:vMerge/>
          </w:tcPr>
          <w:p w14:paraId="420CD23E"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00EA5CC2"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39F535D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0F1FA89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57C78EFA" w14:textId="77777777" w:rsidTr="00780937">
        <w:tc>
          <w:tcPr>
            <w:tcW w:w="567" w:type="dxa"/>
            <w:vMerge w:val="restart"/>
          </w:tcPr>
          <w:p w14:paraId="5051EC1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8</w:t>
            </w:r>
          </w:p>
        </w:tc>
        <w:tc>
          <w:tcPr>
            <w:tcW w:w="2721" w:type="dxa"/>
            <w:vMerge w:val="restart"/>
          </w:tcPr>
          <w:p w14:paraId="71DC4B5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муниципальных образований, на территории которых проведены обучающие и просветительские мероприятия, ед.</w:t>
            </w:r>
          </w:p>
        </w:tc>
        <w:tc>
          <w:tcPr>
            <w:tcW w:w="4365" w:type="dxa"/>
          </w:tcPr>
          <w:p w14:paraId="2B43EA0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07" w:type="dxa"/>
          </w:tcPr>
          <w:p w14:paraId="6776E8A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2F476A10" w14:textId="77777777" w:rsidTr="00780937">
        <w:tc>
          <w:tcPr>
            <w:tcW w:w="567" w:type="dxa"/>
            <w:vMerge/>
          </w:tcPr>
          <w:p w14:paraId="1DC4FDE4"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294CCAFA"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0213A6A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07" w:type="dxa"/>
          </w:tcPr>
          <w:p w14:paraId="46EDE3C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08462EDC" w14:textId="77777777" w:rsidTr="00780937">
        <w:tc>
          <w:tcPr>
            <w:tcW w:w="567" w:type="dxa"/>
            <w:vMerge/>
          </w:tcPr>
          <w:p w14:paraId="61BCB776"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1FD706EE"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1731A2D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6641E04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2BEC6A91" w14:textId="77777777" w:rsidTr="00780937">
        <w:tc>
          <w:tcPr>
            <w:tcW w:w="567" w:type="dxa"/>
            <w:vMerge w:val="restart"/>
          </w:tcPr>
          <w:p w14:paraId="0780555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9</w:t>
            </w:r>
          </w:p>
        </w:tc>
        <w:tc>
          <w:tcPr>
            <w:tcW w:w="2721" w:type="dxa"/>
            <w:vMerge w:val="restart"/>
          </w:tcPr>
          <w:p w14:paraId="61568C8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проведенных региональным творческим союзом мероприятий для начинающих авторов, направленных на обучение основам творчества, и/или мастер-классов для представителей творческой сферы регионального творческого союза (с количеством участников каждого мероприятия не менее 15 человек), ед.</w:t>
            </w:r>
          </w:p>
        </w:tc>
        <w:tc>
          <w:tcPr>
            <w:tcW w:w="4365" w:type="dxa"/>
          </w:tcPr>
          <w:p w14:paraId="505ABB9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к проведению мероприятий предполагается привлечение внешних известных мастеров</w:t>
            </w:r>
          </w:p>
        </w:tc>
        <w:tc>
          <w:tcPr>
            <w:tcW w:w="1407" w:type="dxa"/>
          </w:tcPr>
          <w:p w14:paraId="43DA61F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7648DAF0" w14:textId="77777777" w:rsidTr="00780937">
        <w:tc>
          <w:tcPr>
            <w:tcW w:w="567" w:type="dxa"/>
            <w:vMerge/>
          </w:tcPr>
          <w:p w14:paraId="27C0F480"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0709257"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69AAE42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проведение мероприятий предполагается с участием региональных авторов</w:t>
            </w:r>
          </w:p>
        </w:tc>
        <w:tc>
          <w:tcPr>
            <w:tcW w:w="1407" w:type="dxa"/>
          </w:tcPr>
          <w:p w14:paraId="5BFF901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63A4135E" w14:textId="77777777" w:rsidTr="00780937">
        <w:tc>
          <w:tcPr>
            <w:tcW w:w="567" w:type="dxa"/>
            <w:vMerge/>
          </w:tcPr>
          <w:p w14:paraId="640415AF"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0BC0B504"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7AED172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749DC53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0B40D39F" w14:textId="77777777" w:rsidTr="00780937">
        <w:tc>
          <w:tcPr>
            <w:tcW w:w="567" w:type="dxa"/>
            <w:vMerge w:val="restart"/>
          </w:tcPr>
          <w:p w14:paraId="2887DA2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c>
          <w:tcPr>
            <w:tcW w:w="2721" w:type="dxa"/>
            <w:vMerge w:val="restart"/>
          </w:tcPr>
          <w:p w14:paraId="7EC8342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организованных мероприятий, направленных на продвижение (популяризацию) региональных авторов и их произведений (с участием в каждом мероприятии не менее 20 человек), ед.</w:t>
            </w:r>
          </w:p>
        </w:tc>
        <w:tc>
          <w:tcPr>
            <w:tcW w:w="4365" w:type="dxa"/>
          </w:tcPr>
          <w:p w14:paraId="618581E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07" w:type="dxa"/>
          </w:tcPr>
          <w:p w14:paraId="59D63F2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4CDBE969" w14:textId="77777777" w:rsidTr="00780937">
        <w:tc>
          <w:tcPr>
            <w:tcW w:w="567" w:type="dxa"/>
            <w:vMerge/>
          </w:tcPr>
          <w:p w14:paraId="51032D30"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01E96DA6"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7320194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07" w:type="dxa"/>
          </w:tcPr>
          <w:p w14:paraId="317767F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048270FE" w14:textId="77777777" w:rsidTr="00780937">
        <w:tc>
          <w:tcPr>
            <w:tcW w:w="567" w:type="dxa"/>
            <w:vMerge/>
          </w:tcPr>
          <w:p w14:paraId="2B963EF5"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DFA005D"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3AECD4F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2AB1DD4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77D6F6C9" w14:textId="77777777" w:rsidTr="00780937">
        <w:tc>
          <w:tcPr>
            <w:tcW w:w="567" w:type="dxa"/>
            <w:vMerge w:val="restart"/>
          </w:tcPr>
          <w:p w14:paraId="1B357A5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11</w:t>
            </w:r>
          </w:p>
        </w:tc>
        <w:tc>
          <w:tcPr>
            <w:tcW w:w="2721" w:type="dxa"/>
            <w:vMerge w:val="restart"/>
          </w:tcPr>
          <w:p w14:paraId="6DA3530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информационно-аналитических публикаций в СМИ (без учета социальных сетей) и (или) профессиональных изданиях, направленных на продвижение местных авторов и региональных проектов в сфере творческой деятельности регионального творческого союза, ед.</w:t>
            </w:r>
          </w:p>
        </w:tc>
        <w:tc>
          <w:tcPr>
            <w:tcW w:w="4365" w:type="dxa"/>
          </w:tcPr>
          <w:p w14:paraId="2DB5950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07" w:type="dxa"/>
          </w:tcPr>
          <w:p w14:paraId="2A22104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0F21339F" w14:textId="77777777" w:rsidTr="00780937">
        <w:tc>
          <w:tcPr>
            <w:tcW w:w="567" w:type="dxa"/>
            <w:vMerge/>
          </w:tcPr>
          <w:p w14:paraId="0CC6876A"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3745B3DE"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081214A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07" w:type="dxa"/>
          </w:tcPr>
          <w:p w14:paraId="38AE3B2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67B7D7F6" w14:textId="77777777" w:rsidTr="00780937">
        <w:tc>
          <w:tcPr>
            <w:tcW w:w="567" w:type="dxa"/>
            <w:vMerge/>
          </w:tcPr>
          <w:p w14:paraId="07C6216C"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56FCEAB9"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3FC5A7C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1CC25EB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4D72FA2A" w14:textId="77777777" w:rsidTr="00780937">
        <w:tc>
          <w:tcPr>
            <w:tcW w:w="567" w:type="dxa"/>
            <w:vMerge w:val="restart"/>
          </w:tcPr>
          <w:p w14:paraId="12E4D78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12</w:t>
            </w:r>
          </w:p>
        </w:tc>
        <w:tc>
          <w:tcPr>
            <w:tcW w:w="2721" w:type="dxa"/>
            <w:vMerge w:val="restart"/>
          </w:tcPr>
          <w:p w14:paraId="702D23B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число авторов, творческих групп из числа авторов, получивших консультации по разработке и реализации проектов на соискание грантов в сфере творческой деятельности регионального творческого союза, ед.</w:t>
            </w:r>
          </w:p>
        </w:tc>
        <w:tc>
          <w:tcPr>
            <w:tcW w:w="4365" w:type="dxa"/>
          </w:tcPr>
          <w:p w14:paraId="0EC117B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07" w:type="dxa"/>
          </w:tcPr>
          <w:p w14:paraId="20B7FD0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33A53D63" w14:textId="77777777" w:rsidTr="00780937">
        <w:tc>
          <w:tcPr>
            <w:tcW w:w="567" w:type="dxa"/>
            <w:vMerge/>
          </w:tcPr>
          <w:p w14:paraId="4EF40A6E"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0340EA64"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6C6CBC4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07" w:type="dxa"/>
          </w:tcPr>
          <w:p w14:paraId="22806B6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565465B9" w14:textId="77777777" w:rsidTr="00780937">
        <w:tc>
          <w:tcPr>
            <w:tcW w:w="567" w:type="dxa"/>
            <w:vMerge/>
          </w:tcPr>
          <w:p w14:paraId="6530D92D"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1E0887DD"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4850EE1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63C9F8A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r w:rsidR="00171630" w:rsidRPr="00171630" w14:paraId="70E7334A" w14:textId="77777777" w:rsidTr="00780937">
        <w:tc>
          <w:tcPr>
            <w:tcW w:w="567" w:type="dxa"/>
            <w:vMerge w:val="restart"/>
          </w:tcPr>
          <w:p w14:paraId="7ECF423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13</w:t>
            </w:r>
          </w:p>
        </w:tc>
        <w:tc>
          <w:tcPr>
            <w:tcW w:w="2721" w:type="dxa"/>
            <w:vMerge w:val="restart"/>
          </w:tcPr>
          <w:p w14:paraId="702D552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число заявок, поданных для участия в различных грантовых конкурсах, сформированных на основе проектов в сфере творческой деятельности регионального творческого союза, разработанных при участии членов творческого союза и (или) экспертов, привлеченных региональным творческим союзом, ед.</w:t>
            </w:r>
          </w:p>
        </w:tc>
        <w:tc>
          <w:tcPr>
            <w:tcW w:w="4365" w:type="dxa"/>
          </w:tcPr>
          <w:p w14:paraId="1627E913"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07" w:type="dxa"/>
          </w:tcPr>
          <w:p w14:paraId="14252AC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r>
      <w:tr w:rsidR="00171630" w:rsidRPr="00171630" w14:paraId="71695737" w14:textId="77777777" w:rsidTr="00780937">
        <w:tc>
          <w:tcPr>
            <w:tcW w:w="567" w:type="dxa"/>
            <w:vMerge/>
          </w:tcPr>
          <w:p w14:paraId="70A788A7"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663268B9"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36E87D5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07" w:type="dxa"/>
          </w:tcPr>
          <w:p w14:paraId="101E31C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r>
      <w:tr w:rsidR="00171630" w:rsidRPr="00171630" w14:paraId="4002C278" w14:textId="77777777" w:rsidTr="00780937">
        <w:tc>
          <w:tcPr>
            <w:tcW w:w="567" w:type="dxa"/>
            <w:vMerge/>
          </w:tcPr>
          <w:p w14:paraId="7143DFB3" w14:textId="77777777" w:rsidR="0087542E" w:rsidRPr="00171630" w:rsidRDefault="0087542E" w:rsidP="00780937">
            <w:pPr>
              <w:pStyle w:val="ConsPlusNormal"/>
              <w:rPr>
                <w:rFonts w:ascii="Times New Roman" w:hAnsi="Times New Roman" w:cs="Times New Roman"/>
                <w:sz w:val="24"/>
                <w:szCs w:val="24"/>
              </w:rPr>
            </w:pPr>
          </w:p>
        </w:tc>
        <w:tc>
          <w:tcPr>
            <w:tcW w:w="2721" w:type="dxa"/>
            <w:vMerge/>
          </w:tcPr>
          <w:p w14:paraId="53E9C6A5" w14:textId="77777777" w:rsidR="0087542E" w:rsidRPr="00171630" w:rsidRDefault="0087542E" w:rsidP="00780937">
            <w:pPr>
              <w:pStyle w:val="ConsPlusNormal"/>
              <w:rPr>
                <w:rFonts w:ascii="Times New Roman" w:hAnsi="Times New Roman" w:cs="Times New Roman"/>
                <w:sz w:val="24"/>
                <w:szCs w:val="24"/>
              </w:rPr>
            </w:pPr>
          </w:p>
        </w:tc>
        <w:tc>
          <w:tcPr>
            <w:tcW w:w="4365" w:type="dxa"/>
          </w:tcPr>
          <w:p w14:paraId="4A76821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07" w:type="dxa"/>
          </w:tcPr>
          <w:p w14:paraId="3F6926D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r>
    </w:tbl>
    <w:p w14:paraId="44EB4551" w14:textId="77777777" w:rsidR="0087542E" w:rsidRPr="00171630" w:rsidRDefault="0087542E" w:rsidP="0087542E">
      <w:pPr>
        <w:pStyle w:val="ConsPlusNormal"/>
        <w:jc w:val="both"/>
        <w:rPr>
          <w:rFonts w:ascii="Times New Roman" w:hAnsi="Times New Roman" w:cs="Times New Roman"/>
          <w:sz w:val="28"/>
          <w:szCs w:val="28"/>
        </w:rPr>
      </w:pPr>
    </w:p>
    <w:p w14:paraId="10CF1875"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17" w:name="P303"/>
      <w:bookmarkEnd w:id="17"/>
      <w:r w:rsidRPr="00171630">
        <w:rPr>
          <w:rFonts w:ascii="Times New Roman" w:hAnsi="Times New Roman" w:cs="Times New Roman"/>
          <w:sz w:val="28"/>
          <w:szCs w:val="28"/>
        </w:rPr>
        <w:t xml:space="preserve">5.3.3. Оценка заявки производится путем суммирования баллов, присвоенных членами Конкурсной комиссии в соответствии с </w:t>
      </w:r>
      <w:hyperlink w:anchor="P196">
        <w:r w:rsidRPr="00171630">
          <w:rPr>
            <w:rFonts w:ascii="Times New Roman" w:hAnsi="Times New Roman" w:cs="Times New Roman"/>
            <w:sz w:val="28"/>
            <w:szCs w:val="28"/>
          </w:rPr>
          <w:t>подпунктом 5.3.2</w:t>
        </w:r>
      </w:hyperlink>
      <w:r w:rsidRPr="00171630">
        <w:rPr>
          <w:rFonts w:ascii="Times New Roman" w:hAnsi="Times New Roman" w:cs="Times New Roman"/>
          <w:sz w:val="28"/>
          <w:szCs w:val="28"/>
        </w:rPr>
        <w:t xml:space="preserve"> настоящего Порядка.</w:t>
      </w:r>
    </w:p>
    <w:p w14:paraId="73EA06C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Итоговая оценка заявки исчисляется путем определения средней арифметической величины оценок с точностью до двух знаков после запятой.</w:t>
      </w:r>
    </w:p>
    <w:p w14:paraId="7413356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lastRenderedPageBreak/>
        <w:t>5.4. Подведение итогов конкурса и определение победителей.</w:t>
      </w:r>
    </w:p>
    <w:p w14:paraId="1FF43E95" w14:textId="6C872FBF" w:rsidR="0087542E" w:rsidRPr="00171630" w:rsidRDefault="0087542E" w:rsidP="0087542E">
      <w:pPr>
        <w:pStyle w:val="ConsPlusNormal"/>
        <w:ind w:firstLine="540"/>
        <w:jc w:val="both"/>
        <w:rPr>
          <w:rFonts w:ascii="Times New Roman" w:hAnsi="Times New Roman" w:cs="Times New Roman"/>
          <w:sz w:val="28"/>
          <w:szCs w:val="28"/>
        </w:rPr>
      </w:pPr>
      <w:bookmarkStart w:id="18" w:name="P306"/>
      <w:bookmarkEnd w:id="18"/>
      <w:r w:rsidRPr="00171630">
        <w:rPr>
          <w:rFonts w:ascii="Times New Roman" w:hAnsi="Times New Roman" w:cs="Times New Roman"/>
          <w:sz w:val="28"/>
          <w:szCs w:val="28"/>
        </w:rPr>
        <w:t xml:space="preserve">5.4.1. Конкурсная комиссия в порядке рейтингования определяет победителей конкурса, заявки которых в сумме набрали наибольшее количество баллов. При равном количестве баллов, набранных участниками, предпочтение отдается заявке, которая получила наибольшее количество баллов, присвоенных членами Конкурсной комиссии в соответствии с критерием оценки заявок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Направленность программы на пропаганду ценностей, связанных с сохранением регионального культурного и исторического наследия</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w:t>
      </w:r>
    </w:p>
    <w:p w14:paraId="78119A57"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19" w:name="P307"/>
      <w:bookmarkEnd w:id="19"/>
      <w:r w:rsidRPr="00171630">
        <w:rPr>
          <w:rFonts w:ascii="Times New Roman" w:hAnsi="Times New Roman" w:cs="Times New Roman"/>
          <w:sz w:val="28"/>
          <w:szCs w:val="28"/>
        </w:rPr>
        <w:t>5.4.2. Размер субсидии определяется Конкурсной комиссией в соответствии с заявкой, содержащей сведения о потребности в осуществлении расходов на реализацию программы, и финансово-экономическим обоснованием указанной потребности.</w:t>
      </w:r>
    </w:p>
    <w:p w14:paraId="565AEEF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Максимальный размер субсидии определяется исходя из следующих критериев:</w:t>
      </w:r>
    </w:p>
    <w:p w14:paraId="798F7BF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размер субсидии не может превышать суммы, запрашиваемой в заявке соискателем, но не более 750 тысяч рублей в случае, если реализация программы предусматривает проведение мероприятий на территории от 5 до 9 муниципальных образований Мурманской области;</w:t>
      </w:r>
    </w:p>
    <w:p w14:paraId="10945A1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размер субсидии не может превышать суммы, запрашиваемой в заявке соискателем, но не более 1500 тысяч рублей в случае, если реализация программы предусматривает проведение мероприятий на территории не менее 10 муниципальных образований Мурманской области.</w:t>
      </w:r>
    </w:p>
    <w:p w14:paraId="26514C1F" w14:textId="2CCB5008"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Максимальный размер субсидии может быть ограничен Министерством при принятии решения о проведении конкурса в соответствии с </w:t>
      </w:r>
      <w:hyperlink w:anchor="P82">
        <w:r w:rsidR="004D7405" w:rsidRPr="00171630">
          <w:rPr>
            <w:rFonts w:ascii="Times New Roman" w:hAnsi="Times New Roman" w:cs="Times New Roman"/>
            <w:sz w:val="28"/>
            <w:szCs w:val="28"/>
          </w:rPr>
          <w:t>подп</w:t>
        </w:r>
        <w:r w:rsidRPr="00171630">
          <w:rPr>
            <w:rFonts w:ascii="Times New Roman" w:hAnsi="Times New Roman" w:cs="Times New Roman"/>
            <w:sz w:val="28"/>
            <w:szCs w:val="28"/>
          </w:rPr>
          <w:t>унктом 2.2.1</w:t>
        </w:r>
      </w:hyperlink>
      <w:r w:rsidRPr="00171630">
        <w:rPr>
          <w:rFonts w:ascii="Times New Roman" w:hAnsi="Times New Roman" w:cs="Times New Roman"/>
          <w:sz w:val="28"/>
          <w:szCs w:val="28"/>
        </w:rPr>
        <w:t xml:space="preserve"> настоящего Порядка.</w:t>
      </w:r>
    </w:p>
    <w:p w14:paraId="17E20F5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5.4.3. В том случае, когда суммарный объем расходов, предполагаемых за счет средств субсидии, указанный в заявках, превышает объем средств, предусмотренных в бюджете Мурманской области на предоставление субсидии, перечень получателей субсидии определяется:</w:t>
      </w:r>
    </w:p>
    <w:p w14:paraId="56733A6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исходя из рейтинга заявки, определенного в соответствии с </w:t>
      </w:r>
      <w:hyperlink w:anchor="P306">
        <w:r w:rsidRPr="00171630">
          <w:rPr>
            <w:rFonts w:ascii="Times New Roman" w:hAnsi="Times New Roman" w:cs="Times New Roman"/>
            <w:sz w:val="28"/>
            <w:szCs w:val="28"/>
          </w:rPr>
          <w:t>подпунктом 5.4.1</w:t>
        </w:r>
      </w:hyperlink>
      <w:r w:rsidRPr="00171630">
        <w:rPr>
          <w:rFonts w:ascii="Times New Roman" w:hAnsi="Times New Roman" w:cs="Times New Roman"/>
          <w:sz w:val="28"/>
          <w:szCs w:val="28"/>
        </w:rPr>
        <w:t xml:space="preserve"> настоящего Порядка (от наибольшего количества баллов к наименьшему);</w:t>
      </w:r>
    </w:p>
    <w:p w14:paraId="1D95157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до распределения средств, предусмотренных в бюджете Мурманской области на предоставление субсидии, в полном объеме.</w:t>
      </w:r>
    </w:p>
    <w:p w14:paraId="7B64E34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В случае если сумма остатка в ходе распределения средств меньше заявленной соискателем, занявшим следующую позицию рейтинга, соискатель имеет право:</w:t>
      </w:r>
    </w:p>
    <w:p w14:paraId="686FCFF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отказаться от предоставления субсидии в меньшем объеме. В этом случае средства предлагаются следующему по рейтингу соискателю;</w:t>
      </w:r>
    </w:p>
    <w:p w14:paraId="248B1BEA" w14:textId="4A7201C0"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скорректировать программу, характеристики результатов предоставления субсидии и финансово-экономическое обоснование (смету) к ней под предложенную сумму субсидии. При этом установление значений характеристик результатов предоставления субсидии меньше минимальных </w:t>
      </w:r>
      <w:r w:rsidRPr="00171630">
        <w:rPr>
          <w:rFonts w:ascii="Times New Roman" w:hAnsi="Times New Roman" w:cs="Times New Roman"/>
          <w:sz w:val="28"/>
          <w:szCs w:val="28"/>
        </w:rPr>
        <w:lastRenderedPageBreak/>
        <w:t>не допускается.</w:t>
      </w:r>
    </w:p>
    <w:p w14:paraId="07BAB54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5.4.4. В случае если для участия в конкурсе подана лишь одна заявка, при соответствии заявки установленным требованиям такая заявка признается победившей. При этом оценка заявки, предусмотренная </w:t>
      </w:r>
      <w:hyperlink w:anchor="P191">
        <w:r w:rsidRPr="00171630">
          <w:rPr>
            <w:rFonts w:ascii="Times New Roman" w:hAnsi="Times New Roman" w:cs="Times New Roman"/>
            <w:sz w:val="28"/>
            <w:szCs w:val="28"/>
          </w:rPr>
          <w:t>пунктом 5.3</w:t>
        </w:r>
      </w:hyperlink>
      <w:r w:rsidRPr="00171630">
        <w:rPr>
          <w:rFonts w:ascii="Times New Roman" w:hAnsi="Times New Roman" w:cs="Times New Roman"/>
          <w:sz w:val="28"/>
          <w:szCs w:val="28"/>
        </w:rPr>
        <w:t xml:space="preserve"> настоящего Порядка, не проводится.</w:t>
      </w:r>
    </w:p>
    <w:p w14:paraId="20C9336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5.4.5. Итоги конкурсного отбора подводятся и решения о признании участника конкурса победителем принимаются Конкурсной комиссией.</w:t>
      </w:r>
    </w:p>
    <w:p w14:paraId="61C571EC"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0" w:name="P320"/>
      <w:bookmarkEnd w:id="20"/>
      <w:r w:rsidRPr="00171630">
        <w:rPr>
          <w:rFonts w:ascii="Times New Roman" w:hAnsi="Times New Roman" w:cs="Times New Roman"/>
          <w:sz w:val="28"/>
          <w:szCs w:val="28"/>
        </w:rPr>
        <w:t>5.4.6. Состав победителей конкурса - получателей субсидии утверждается приказом Министерства не позднее чем через 5 календарных дней после подписания протокола заседания Конкурсной комиссии, в котором отражено решение о признании участника конкурса победителем.</w:t>
      </w:r>
    </w:p>
    <w:p w14:paraId="6EB04878" w14:textId="745D4BF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5.4.7. Информация о результатах конкурса, содержащая сведения, указанные в </w:t>
      </w:r>
      <w:hyperlink w:anchor="P105">
        <w:r w:rsidR="004D7405" w:rsidRPr="00171630">
          <w:rPr>
            <w:rFonts w:ascii="Times New Roman" w:hAnsi="Times New Roman" w:cs="Times New Roman"/>
            <w:sz w:val="28"/>
            <w:szCs w:val="28"/>
          </w:rPr>
          <w:t>подп</w:t>
        </w:r>
        <w:r w:rsidRPr="00171630">
          <w:rPr>
            <w:rFonts w:ascii="Times New Roman" w:hAnsi="Times New Roman" w:cs="Times New Roman"/>
            <w:sz w:val="28"/>
            <w:szCs w:val="28"/>
          </w:rPr>
          <w:t>ункте 2.2.6</w:t>
        </w:r>
      </w:hyperlink>
      <w:r w:rsidRPr="00171630">
        <w:rPr>
          <w:rFonts w:ascii="Times New Roman" w:hAnsi="Times New Roman" w:cs="Times New Roman"/>
          <w:sz w:val="28"/>
          <w:szCs w:val="28"/>
        </w:rPr>
        <w:t xml:space="preserve"> настоящего Порядка, публикуется в срок не позднее чем через 4 календарных дня после издания приказа, указанного в </w:t>
      </w:r>
      <w:hyperlink w:anchor="P320">
        <w:r w:rsidRPr="00171630">
          <w:rPr>
            <w:rFonts w:ascii="Times New Roman" w:hAnsi="Times New Roman" w:cs="Times New Roman"/>
            <w:sz w:val="28"/>
            <w:szCs w:val="28"/>
          </w:rPr>
          <w:t>подпункте 5.4.6</w:t>
        </w:r>
      </w:hyperlink>
      <w:r w:rsidRPr="00171630">
        <w:rPr>
          <w:rFonts w:ascii="Times New Roman" w:hAnsi="Times New Roman" w:cs="Times New Roman"/>
          <w:sz w:val="28"/>
          <w:szCs w:val="28"/>
        </w:rPr>
        <w:t xml:space="preserve"> настоящего Порядка.</w:t>
      </w:r>
    </w:p>
    <w:p w14:paraId="7BD9065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5.5. В случае если после подведения итогов конкурса средства, предусмотренные в бюджете Мурманской области на предоставление субсидии, распределены не в полном объеме, а также в случае возврата в бюджет Мурманской области средств, предоставленных в виде субсидии, Министерством может быть принято решение об организации внеочередного конкурса на получение субсидии в текущем финансовом году.</w:t>
      </w:r>
    </w:p>
    <w:p w14:paraId="0F915863" w14:textId="77777777" w:rsidR="00084B65" w:rsidRPr="00171630" w:rsidRDefault="00084B65" w:rsidP="00084B65">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5.6. В случае если на участие в конкурсе не было подано ни одной заявки, конкурс признается несостоявшимся. </w:t>
      </w:r>
    </w:p>
    <w:p w14:paraId="55F87C92" w14:textId="00528056" w:rsidR="00084B65" w:rsidRPr="00171630" w:rsidRDefault="00084B65" w:rsidP="00084B65">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5.7. В случае уменьшения Министерству ранее доведенных лимитов бюджетных обязательств на предоставление </w:t>
      </w:r>
      <w:r w:rsidR="00CF4543" w:rsidRPr="00171630">
        <w:rPr>
          <w:rFonts w:ascii="Times New Roman" w:hAnsi="Times New Roman" w:cs="Times New Roman"/>
          <w:sz w:val="28"/>
          <w:szCs w:val="28"/>
        </w:rPr>
        <w:t xml:space="preserve">субсидии </w:t>
      </w:r>
      <w:r w:rsidRPr="00171630">
        <w:rPr>
          <w:rFonts w:ascii="Times New Roman" w:hAnsi="Times New Roman" w:cs="Times New Roman"/>
          <w:sz w:val="28"/>
          <w:szCs w:val="28"/>
        </w:rPr>
        <w:t xml:space="preserve">на соответствующий финансовый год, приводящего к невозможности предоставления </w:t>
      </w:r>
      <w:r w:rsidR="00CF4543" w:rsidRPr="00171630">
        <w:rPr>
          <w:rFonts w:ascii="Times New Roman" w:hAnsi="Times New Roman" w:cs="Times New Roman"/>
          <w:sz w:val="28"/>
          <w:szCs w:val="28"/>
        </w:rPr>
        <w:t>субсидии</w:t>
      </w:r>
      <w:r w:rsidRPr="00171630">
        <w:rPr>
          <w:rFonts w:ascii="Times New Roman" w:hAnsi="Times New Roman" w:cs="Times New Roman"/>
          <w:sz w:val="28"/>
          <w:szCs w:val="28"/>
        </w:rPr>
        <w:t>, Министерством принимается решение об отмене отбора, информация о котором публикуется на официальном сайте Министерства.</w:t>
      </w:r>
    </w:p>
    <w:p w14:paraId="4FD56DC1" w14:textId="77777777" w:rsidR="0087542E" w:rsidRPr="00171630" w:rsidRDefault="0087542E" w:rsidP="0087542E">
      <w:pPr>
        <w:pStyle w:val="ConsPlusNormal"/>
        <w:jc w:val="both"/>
        <w:rPr>
          <w:rFonts w:ascii="Times New Roman" w:hAnsi="Times New Roman" w:cs="Times New Roman"/>
          <w:sz w:val="28"/>
          <w:szCs w:val="28"/>
        </w:rPr>
      </w:pPr>
    </w:p>
    <w:p w14:paraId="49E074D5" w14:textId="77777777" w:rsidR="0087542E" w:rsidRPr="00171630" w:rsidRDefault="0087542E" w:rsidP="0087542E">
      <w:pPr>
        <w:pStyle w:val="ConsPlusTitle"/>
        <w:jc w:val="center"/>
        <w:outlineLvl w:val="1"/>
        <w:rPr>
          <w:rFonts w:ascii="Times New Roman" w:hAnsi="Times New Roman" w:cs="Times New Roman"/>
          <w:sz w:val="28"/>
          <w:szCs w:val="28"/>
        </w:rPr>
      </w:pPr>
      <w:r w:rsidRPr="00171630">
        <w:rPr>
          <w:rFonts w:ascii="Times New Roman" w:hAnsi="Times New Roman" w:cs="Times New Roman"/>
          <w:sz w:val="28"/>
          <w:szCs w:val="28"/>
        </w:rPr>
        <w:t>6. Условия и порядок предоставления субсидии</w:t>
      </w:r>
    </w:p>
    <w:p w14:paraId="42EEE28D" w14:textId="77777777" w:rsidR="0087542E" w:rsidRPr="00171630" w:rsidRDefault="0087542E" w:rsidP="0087542E">
      <w:pPr>
        <w:pStyle w:val="ConsPlusNormal"/>
        <w:jc w:val="both"/>
        <w:rPr>
          <w:rFonts w:ascii="Times New Roman" w:hAnsi="Times New Roman" w:cs="Times New Roman"/>
          <w:sz w:val="28"/>
          <w:szCs w:val="28"/>
        </w:rPr>
      </w:pPr>
    </w:p>
    <w:p w14:paraId="6176068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6.1. Условиями предоставления субсидии являются:</w:t>
      </w:r>
    </w:p>
    <w:p w14:paraId="07E5319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6.1.1. Объявление организации победителем конкурса - получателем субсидии (далее - получатель субсидии).</w:t>
      </w:r>
    </w:p>
    <w:p w14:paraId="7EABA7A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6.1.2. Наличие согласия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проверки Министерством соблюдения порядка и условий предоставления субсидии, в том числе в части достижения результатов предоставления субсидии, на осуществление проверки органами государственного финансового контроля соблюдения </w:t>
      </w:r>
      <w:r w:rsidRPr="00171630">
        <w:rPr>
          <w:rFonts w:ascii="Times New Roman" w:hAnsi="Times New Roman" w:cs="Times New Roman"/>
          <w:sz w:val="28"/>
          <w:szCs w:val="28"/>
        </w:rPr>
        <w:lastRenderedPageBreak/>
        <w:t xml:space="preserve">получателем субсидии порядка и условий предоставления субсидии в соответствии со </w:t>
      </w:r>
      <w:hyperlink r:id="rId10">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11">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 а также на включение таких положений в соглашение.</w:t>
      </w:r>
    </w:p>
    <w:p w14:paraId="1A4B5D9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6.1.3. 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5851BB5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6.1.4. Соответствие получателя субсидии требованиям, установленным </w:t>
      </w:r>
      <w:hyperlink w:anchor="P114">
        <w:r w:rsidRPr="00171630">
          <w:rPr>
            <w:rFonts w:ascii="Times New Roman" w:hAnsi="Times New Roman" w:cs="Times New Roman"/>
            <w:sz w:val="28"/>
            <w:szCs w:val="28"/>
          </w:rPr>
          <w:t>пунктами 2.3</w:t>
        </w:r>
      </w:hyperlink>
      <w:r w:rsidRPr="00171630">
        <w:rPr>
          <w:rFonts w:ascii="Times New Roman" w:hAnsi="Times New Roman" w:cs="Times New Roman"/>
          <w:sz w:val="28"/>
          <w:szCs w:val="28"/>
        </w:rPr>
        <w:t xml:space="preserve"> - </w:t>
      </w:r>
      <w:hyperlink w:anchor="P123">
        <w:r w:rsidRPr="00171630">
          <w:rPr>
            <w:rFonts w:ascii="Times New Roman" w:hAnsi="Times New Roman" w:cs="Times New Roman"/>
            <w:sz w:val="28"/>
            <w:szCs w:val="28"/>
          </w:rPr>
          <w:t>2.5</w:t>
        </w:r>
      </w:hyperlink>
      <w:r w:rsidRPr="00171630">
        <w:rPr>
          <w:rFonts w:ascii="Times New Roman" w:hAnsi="Times New Roman" w:cs="Times New Roman"/>
          <w:sz w:val="28"/>
          <w:szCs w:val="28"/>
        </w:rPr>
        <w:t xml:space="preserve"> настоящего Порядка.</w:t>
      </w:r>
    </w:p>
    <w:p w14:paraId="528C40B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Соответствие получателя субсидии установленным требованиям определяется в ходе предварительной проверки, указанной в </w:t>
      </w:r>
      <w:hyperlink w:anchor="P1087">
        <w:r w:rsidRPr="00171630">
          <w:rPr>
            <w:rFonts w:ascii="Times New Roman" w:hAnsi="Times New Roman" w:cs="Times New Roman"/>
            <w:sz w:val="28"/>
            <w:szCs w:val="28"/>
          </w:rPr>
          <w:t>пункте 5.2</w:t>
        </w:r>
      </w:hyperlink>
      <w:r w:rsidRPr="00171630">
        <w:rPr>
          <w:rFonts w:ascii="Times New Roman" w:hAnsi="Times New Roman" w:cs="Times New Roman"/>
          <w:sz w:val="28"/>
          <w:szCs w:val="28"/>
        </w:rPr>
        <w:t xml:space="preserve"> настоящего Порядка.</w:t>
      </w:r>
    </w:p>
    <w:p w14:paraId="699B4C9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6.2. Основаниями для отказа в предоставлении субсидии являются:</w:t>
      </w:r>
    </w:p>
    <w:p w14:paraId="05D76D0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w:t>
      </w:r>
      <w:hyperlink w:anchor="P150">
        <w:r w:rsidRPr="00171630">
          <w:rPr>
            <w:rFonts w:ascii="Times New Roman" w:hAnsi="Times New Roman" w:cs="Times New Roman"/>
            <w:sz w:val="28"/>
            <w:szCs w:val="28"/>
          </w:rPr>
          <w:t>пунктами 4.1</w:t>
        </w:r>
      </w:hyperlink>
      <w:r w:rsidRPr="00171630">
        <w:rPr>
          <w:rFonts w:ascii="Times New Roman" w:hAnsi="Times New Roman" w:cs="Times New Roman"/>
          <w:sz w:val="28"/>
          <w:szCs w:val="28"/>
        </w:rPr>
        <w:t xml:space="preserve">, </w:t>
      </w:r>
      <w:hyperlink w:anchor="P357">
        <w:r w:rsidRPr="00171630">
          <w:rPr>
            <w:rFonts w:ascii="Times New Roman" w:hAnsi="Times New Roman" w:cs="Times New Roman"/>
            <w:sz w:val="28"/>
            <w:szCs w:val="28"/>
          </w:rPr>
          <w:t>6.4</w:t>
        </w:r>
      </w:hyperlink>
      <w:r w:rsidRPr="00171630">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14:paraId="347F0D7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недостоверность информации, содержащейся в документах, представленных получателем субсидии.</w:t>
      </w:r>
    </w:p>
    <w:p w14:paraId="0933AF1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6.3. Предоставление организации субсидии из областного бюджета осуществляется на основании соглашения, заключаемого в соответствии с типовой формой, установленной Министерством финансов Мурманской области.</w:t>
      </w:r>
    </w:p>
    <w:p w14:paraId="1ED02B8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6.3.1. В соглашении предусматриваются:</w:t>
      </w:r>
    </w:p>
    <w:p w14:paraId="332248F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а) целевое назначение и размер субсидии;</w:t>
      </w:r>
    </w:p>
    <w:p w14:paraId="4555CF5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б) порядок и условия предоставления субсидии;</w:t>
      </w:r>
    </w:p>
    <w:p w14:paraId="07FF6159" w14:textId="483ED3DB"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в) результаты предоставления субсидии и их характеристики;</w:t>
      </w:r>
    </w:p>
    <w:p w14:paraId="6B463DA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г) порядок и сроки представления отчетности об осуществлении расходов, источником финансового обеспечения которых является субсидия;</w:t>
      </w:r>
    </w:p>
    <w:p w14:paraId="00B894A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д) перечень затрат, на финансовое обеспечение которых предоставляется субсидия;</w:t>
      </w:r>
    </w:p>
    <w:p w14:paraId="442B81B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е) запрет приобретения за счет средств субсидии иностранной валюты;</w:t>
      </w:r>
    </w:p>
    <w:p w14:paraId="541D1CE8" w14:textId="10CDF50E"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ж) ответственность сторон за нарушение условий соглашения, в том числе за недостижение результатов предоставления субсидии и их характеристик;</w:t>
      </w:r>
    </w:p>
    <w:p w14:paraId="7BEACF2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з) согласие получателя субсидии на осуществление в отношении него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w:t>
      </w:r>
      <w:hyperlink r:id="rId12">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13">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w:t>
      </w:r>
    </w:p>
    <w:p w14:paraId="7A19704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и) обязательство получателя субсидии получать у лиц, получающих средства на основании договоров, заключенных с получателями субсидий (за </w:t>
      </w:r>
      <w:r w:rsidRPr="00171630">
        <w:rPr>
          <w:rFonts w:ascii="Times New Roman" w:hAnsi="Times New Roman" w:cs="Times New Roman"/>
          <w:sz w:val="28"/>
          <w:szCs w:val="28"/>
        </w:rPr>
        <w:lastRenderedPageBreak/>
        <w:t xml:space="preserve">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согласия на осуществление в отношении них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w:t>
      </w:r>
      <w:hyperlink r:id="rId14">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15">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 Указанные согласия могут быть предусмотрены как соответствующими договорами, так и оформлены в свободной форме в письменном виде;</w:t>
      </w:r>
    </w:p>
    <w:p w14:paraId="183443BD"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к)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определенном в соглашении.</w:t>
      </w:r>
    </w:p>
    <w:p w14:paraId="2817727E" w14:textId="26584F94"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6.3.2. Министерство заключает соглашение о предоставлении субсидии не позднее 20 рабочих дней со дня официального опубликования результатов конкурса. Если в течение установленного срока соглашение не заключено по вине получателя субсидии, то получатель субсидии теряет право на получение субсидии</w:t>
      </w:r>
      <w:r w:rsidR="00342A50" w:rsidRPr="00171630">
        <w:rPr>
          <w:rFonts w:ascii="Times New Roman" w:hAnsi="Times New Roman" w:cs="Times New Roman"/>
          <w:sz w:val="28"/>
          <w:szCs w:val="28"/>
        </w:rPr>
        <w:t xml:space="preserve"> и признается уклонившимся от подписания </w:t>
      </w:r>
      <w:r w:rsidR="002167EF">
        <w:rPr>
          <w:rFonts w:ascii="Times New Roman" w:hAnsi="Times New Roman" w:cs="Times New Roman"/>
          <w:sz w:val="28"/>
          <w:szCs w:val="28"/>
        </w:rPr>
        <w:t>с</w:t>
      </w:r>
      <w:r w:rsidR="00342A50" w:rsidRPr="00171630">
        <w:rPr>
          <w:rFonts w:ascii="Times New Roman" w:hAnsi="Times New Roman" w:cs="Times New Roman"/>
          <w:sz w:val="28"/>
          <w:szCs w:val="28"/>
        </w:rPr>
        <w:t>оглашения</w:t>
      </w:r>
      <w:r w:rsidRPr="00171630">
        <w:rPr>
          <w:rFonts w:ascii="Times New Roman" w:hAnsi="Times New Roman" w:cs="Times New Roman"/>
          <w:sz w:val="28"/>
          <w:szCs w:val="28"/>
        </w:rPr>
        <w:t>.</w:t>
      </w:r>
    </w:p>
    <w:p w14:paraId="2690148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6.3.3. Изменение соглашения допускается путем заключения дополнительного соглашения в случае:</w:t>
      </w:r>
    </w:p>
    <w:p w14:paraId="0070673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уменьшения Министерству ранее доведенных лимитов бюджетных обязательств на предоставление субсидий на соответствующий финансовый год, приводящего к невозможности предоставления субсидии в размере, указанном в соглашении. Внесение изменений в соглашение возможно при наличии согласия обеих сторон соглашения о реализации соглашения на новых условиях. При недостижении согласия по новым условиям соглашение расторгается;</w:t>
      </w:r>
    </w:p>
    <w:p w14:paraId="7333AF12"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наличия чрезвычайных обстоятельств непреодолимой силы, не позволяющих выполнить соглашение на первоначально заявленных условиях. Внесение изменений в соглашение осуществляется при наличии обоснования указанного изменения, представленного получателем субсидии в письменной форме, на основании решения Министерства;</w:t>
      </w:r>
    </w:p>
    <w:p w14:paraId="20D0317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в случае образования экономии или превышения расходов по отдельным статьям расходов, предусмотренных в перечне затрат, на финансовое обеспечение которых предоставляется субсидия, изменение сметы не должно превышать 25 % от ранее запланированного общего объема расходов и осуществляется при наличии обоснования указанного изменения, представленного получателем субсидии в письменной форме, на основании </w:t>
      </w:r>
      <w:r w:rsidRPr="00171630">
        <w:rPr>
          <w:rFonts w:ascii="Times New Roman" w:hAnsi="Times New Roman" w:cs="Times New Roman"/>
          <w:sz w:val="28"/>
          <w:szCs w:val="28"/>
        </w:rPr>
        <w:lastRenderedPageBreak/>
        <w:t>решения Министерства. При этом не допускается увеличение общего размера предоставленной субсидии.</w:t>
      </w:r>
    </w:p>
    <w:p w14:paraId="6E056A47" w14:textId="77777777" w:rsidR="0087542E" w:rsidRPr="00171630" w:rsidRDefault="0087542E" w:rsidP="0087542E">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t>6.3.4. 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60CB28C4" w14:textId="24F1B67C" w:rsidR="0087542E" w:rsidRPr="00171630" w:rsidRDefault="0087542E" w:rsidP="0087542E">
      <w:pPr>
        <w:autoSpaceDE w:val="0"/>
        <w:autoSpaceDN w:val="0"/>
        <w:adjustRightInd w:val="0"/>
        <w:spacing w:after="0" w:line="240" w:lineRule="auto"/>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При реорганизации получателя субсидии в форме разделения, выделения,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 источником финансового обеспечения которых является субсидия, и возврате неиспользованного остатка субсидии в бюджет Мурманской области. </w:t>
      </w:r>
    </w:p>
    <w:p w14:paraId="6CE7D485" w14:textId="67F2851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6.3.5. Перечисление субсидии получателям субсидии осуществляется в соответствии с бюджетным законодательством Российской Федерации не позднее десятого рабочего дня, следующего за днем поступления Министерству средств из областного бюджета, на расчетные счета, открытые получателями субсидии в российских кредитных организациях.</w:t>
      </w:r>
    </w:p>
    <w:p w14:paraId="14D0F30C"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1" w:name="P357"/>
      <w:bookmarkEnd w:id="21"/>
      <w:r w:rsidRPr="00171630">
        <w:rPr>
          <w:rFonts w:ascii="Times New Roman" w:hAnsi="Times New Roman" w:cs="Times New Roman"/>
          <w:sz w:val="28"/>
          <w:szCs w:val="28"/>
        </w:rPr>
        <w:t>6.4. Получатель субсидии для заключения соглашения представляет в Министерство следующие документы:</w:t>
      </w:r>
    </w:p>
    <w:p w14:paraId="2F08C93C" w14:textId="00641D5A"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6.4.1. </w:t>
      </w:r>
      <w:hyperlink w:anchor="P798">
        <w:r w:rsidRPr="00171630">
          <w:rPr>
            <w:rFonts w:ascii="Times New Roman" w:hAnsi="Times New Roman" w:cs="Times New Roman"/>
            <w:sz w:val="28"/>
            <w:szCs w:val="28"/>
          </w:rPr>
          <w:t>Заявление</w:t>
        </w:r>
      </w:hyperlink>
      <w:r w:rsidRPr="00171630">
        <w:rPr>
          <w:rFonts w:ascii="Times New Roman" w:hAnsi="Times New Roman" w:cs="Times New Roman"/>
          <w:sz w:val="28"/>
          <w:szCs w:val="28"/>
        </w:rPr>
        <w:t xml:space="preserve"> за подписью руководителя (иного уполномоченного лица) на предоставление субсидии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4 к настоящему Порядку и реквизиты для перечисления субсидии.</w:t>
      </w:r>
    </w:p>
    <w:p w14:paraId="7F1CCD4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6.4.2. Письменное согласие получателя субсидии на осуществление в отношении него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w:t>
      </w:r>
      <w:hyperlink r:id="rId16">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17">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w:t>
      </w:r>
    </w:p>
    <w:p w14:paraId="0EFBE56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6.5. Документы, указанные в </w:t>
      </w:r>
      <w:hyperlink w:anchor="P357">
        <w:r w:rsidRPr="00171630">
          <w:rPr>
            <w:rFonts w:ascii="Times New Roman" w:hAnsi="Times New Roman" w:cs="Times New Roman"/>
            <w:sz w:val="28"/>
            <w:szCs w:val="28"/>
          </w:rPr>
          <w:t>пункте 6.4</w:t>
        </w:r>
      </w:hyperlink>
      <w:r w:rsidRPr="00171630">
        <w:rPr>
          <w:rFonts w:ascii="Times New Roman" w:hAnsi="Times New Roman" w:cs="Times New Roman"/>
          <w:sz w:val="28"/>
          <w:szCs w:val="28"/>
        </w:rPr>
        <w:t xml:space="preserve"> настоящего Порядка, рассматриваются Министерством на предмет соответствия указанным требованиям в течение двух рабочих дней со дня поступления.</w:t>
      </w:r>
    </w:p>
    <w:p w14:paraId="709C545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6.6. В случае отсутствия отдельных документов или при наличии иных замечаний Министерством в течение 1 рабочего дня, следующего за днем окончания рассмотрения документов,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5 рабочих дней со дня направления указанного письма.</w:t>
      </w:r>
    </w:p>
    <w:p w14:paraId="385C8917"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2" w:name="P363"/>
      <w:bookmarkEnd w:id="22"/>
      <w:r w:rsidRPr="00171630">
        <w:rPr>
          <w:rFonts w:ascii="Times New Roman" w:hAnsi="Times New Roman" w:cs="Times New Roman"/>
          <w:sz w:val="28"/>
          <w:szCs w:val="28"/>
        </w:rPr>
        <w:t xml:space="preserve">6.7. Остатки субсидии, не использованные в отчетном финансовом году и не имеющие подтверждающих документов о фактическом исполнении работ (оказании услуг) в отчетном финансовом году, подлежат возврату </w:t>
      </w:r>
      <w:r w:rsidRPr="00171630">
        <w:rPr>
          <w:rFonts w:ascii="Times New Roman" w:hAnsi="Times New Roman" w:cs="Times New Roman"/>
          <w:sz w:val="28"/>
          <w:szCs w:val="28"/>
        </w:rPr>
        <w:lastRenderedPageBreak/>
        <w:t>получателями субсидии в текущем финансовом году на лицевой счет Министерства по окончании действия соглашения о предоставлении субсидии, но не позднее 20 января года, следующего за отчетным годом.</w:t>
      </w:r>
    </w:p>
    <w:p w14:paraId="5103F805"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6.8. Получатель субсидии несет ответственность за достоверность представляемых документов и выполнение условий и порядка предоставления субсидии.</w:t>
      </w:r>
    </w:p>
    <w:p w14:paraId="204EA84B"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В случае выявления нарушений условий, порядка предоставления субсидии контролирующий орган направляет получателю субсидии требование о возврате субсидии в добровольном порядке с указанием объема субсидии, подлежащего возврату. Субсидия подлежит возврату в срок не позднее 10 рабочих дней со дня получения указанного требования.</w:t>
      </w:r>
    </w:p>
    <w:p w14:paraId="049AFBDF"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3" w:name="P368"/>
      <w:bookmarkEnd w:id="23"/>
      <w:r w:rsidRPr="00171630">
        <w:rPr>
          <w:rFonts w:ascii="Times New Roman" w:hAnsi="Times New Roman" w:cs="Times New Roman"/>
          <w:sz w:val="28"/>
          <w:szCs w:val="28"/>
        </w:rPr>
        <w:t>6.9. Получатель субсидии представляет в Министерство ежеквартально, не позднее 15-го числа месяца, следующего за отчетным кварталом:</w:t>
      </w:r>
    </w:p>
    <w:p w14:paraId="48BD5D72" w14:textId="2BD34A46"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6.9.1. Отчеты </w:t>
      </w:r>
      <w:r w:rsidR="00257A09" w:rsidRPr="00171630">
        <w:rPr>
          <w:rFonts w:ascii="Times New Roman" w:hAnsi="Times New Roman" w:cs="Times New Roman"/>
          <w:sz w:val="28"/>
          <w:szCs w:val="28"/>
        </w:rPr>
        <w:t xml:space="preserve">о расходах и о достижении результата предоставления субсидии </w:t>
      </w:r>
      <w:r w:rsidRPr="00171630">
        <w:rPr>
          <w:rFonts w:ascii="Times New Roman" w:hAnsi="Times New Roman" w:cs="Times New Roman"/>
          <w:sz w:val="28"/>
          <w:szCs w:val="28"/>
        </w:rPr>
        <w:t>по формам, определенным типовыми формами соглашений, установленными Министерством финансов Мурманской области, с приложением документов, подтверждающих использование субсидии.</w:t>
      </w:r>
    </w:p>
    <w:p w14:paraId="23B6CA8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В качестве подтверждения произведенных расходов к отчету в обязательном порядке прикладываются договоры, заключенные с юридическими или физическими лицами, индивидуальными предпринимателями, а также платежные документы, акты выполненных работ, накладные либо иные документы, полученные от юридических или физических лиц и индивидуальных предпринимателей, подтверждающие оказание услуг, поставку товаров или осуществление работ, а также документы, подтверждающие наличие согласия указанных лиц на осуществление в отношении них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w:t>
      </w:r>
      <w:hyperlink r:id="rId18">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19">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w:t>
      </w:r>
    </w:p>
    <w:p w14:paraId="3684C7BB" w14:textId="55614CD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6.9.2. Докум</w:t>
      </w:r>
      <w:r w:rsidR="002B086E" w:rsidRPr="00171630">
        <w:rPr>
          <w:rFonts w:ascii="Times New Roman" w:hAnsi="Times New Roman" w:cs="Times New Roman"/>
          <w:sz w:val="28"/>
          <w:szCs w:val="28"/>
        </w:rPr>
        <w:t>енты, подтверждающие достижение</w:t>
      </w:r>
      <w:r w:rsidRPr="00171630">
        <w:rPr>
          <w:rFonts w:ascii="Times New Roman" w:hAnsi="Times New Roman" w:cs="Times New Roman"/>
          <w:sz w:val="28"/>
          <w:szCs w:val="28"/>
        </w:rPr>
        <w:t xml:space="preserve"> результатов предоставления субсидии и их характеристик, в том числе:</w:t>
      </w:r>
    </w:p>
    <w:p w14:paraId="1EEF223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отчет о реализации мероприятий программы за отчетный период;</w:t>
      </w:r>
    </w:p>
    <w:p w14:paraId="57010E5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информационно-аналитическая справка о ситуации в сфере творческой деятельности регионального творческого союза;</w:t>
      </w:r>
    </w:p>
    <w:p w14:paraId="5E9028C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перечень рецензий (экспертных оценок, критических разборов) с приложением рецензий (экспертных оценок, профессиональных разборов) на произведения местных авторов (книги, картины, спектакли и иные произведения в сфере творческой деятельности регионального творческого союза);</w:t>
      </w:r>
    </w:p>
    <w:p w14:paraId="5B7A0A5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перечень муниципальных и государственных учреждений культуры и образования, которым оказано содействие в организации и проведении мероприятий с участием региональных и российских творческих деятелей в </w:t>
      </w:r>
      <w:r w:rsidRPr="00171630">
        <w:rPr>
          <w:rFonts w:ascii="Times New Roman" w:hAnsi="Times New Roman" w:cs="Times New Roman"/>
          <w:sz w:val="28"/>
          <w:szCs w:val="28"/>
        </w:rPr>
        <w:lastRenderedPageBreak/>
        <w:t>сфере творческой деятельности регионального творческого союза (писателей, художников, театральных деятелей и иных);</w:t>
      </w:r>
    </w:p>
    <w:p w14:paraId="73EBFC4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перечень муниципальных образований, на территории которых проведены обучающие и просветительские мероприятия;</w:t>
      </w:r>
    </w:p>
    <w:p w14:paraId="3F3A2AF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перечень проведенных региональным творческим союзом мероприятий для начинающих авторов, направленных на обучение основам творчества, и/или мастер-классов для представителей творческой сферы регионального творческого союза;</w:t>
      </w:r>
    </w:p>
    <w:p w14:paraId="358F83F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перечень организованных мероприятий, направленных на продвижение (популяризацию) региональных авторов и их произведений (с участием в каждом мероприятии не менее 15 человек);</w:t>
      </w:r>
    </w:p>
    <w:p w14:paraId="5DC6C86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ссылки или копии информационно-аналитических публикаций в СМИ (без учета социальных сетей) и/или профессиональных изданиях, направленных на продвижение местных авторов и региональных проектов в сфере творческой деятельности регионального творческого союза (с указанием выходных данных);</w:t>
      </w:r>
    </w:p>
    <w:p w14:paraId="2E0365F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перечень авторов, творческих групп из числа авторов, которым предоставлены консультации по разработке и реализации проектов на соискание грантов в сфере творческой деятельности регионального творческого союза;</w:t>
      </w:r>
    </w:p>
    <w:p w14:paraId="536CB92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копии заявок, поданных для участия в различных грантовых конкурсах, сформированных на основе проектов в сфере творческой деятельности регионального творческого союза, разработанных при участии членов творческого союза и (или) экспертов, привлеченных региональным творческим союзом.</w:t>
      </w:r>
    </w:p>
    <w:p w14:paraId="0D08255A" w14:textId="039061B8"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Документы, подтверждающие достижение соответствующих результатов предоставления субсидии и их характеристик, предоставляются получателем субсидии в Министерство вместе с отчетами за тот отчетный период, в течение которого были реализованы мероприятия, влияющие на достижение соответствующих результатов предоставления субсидии и их характеристик.</w:t>
      </w:r>
    </w:p>
    <w:p w14:paraId="0C8D9DCE" w14:textId="0201282F"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В случае отклонения от плановых значений результатов предоставления субсидии и (или) их характеристик в отчете о достижении значений резу</w:t>
      </w:r>
      <w:r w:rsidR="00B2370F">
        <w:rPr>
          <w:rFonts w:ascii="Times New Roman" w:hAnsi="Times New Roman" w:cs="Times New Roman"/>
          <w:sz w:val="28"/>
          <w:szCs w:val="28"/>
        </w:rPr>
        <w:t>льтатов предоставления субсидии</w:t>
      </w:r>
      <w:r w:rsidRPr="00171630">
        <w:rPr>
          <w:rFonts w:ascii="Times New Roman" w:hAnsi="Times New Roman" w:cs="Times New Roman"/>
          <w:sz w:val="28"/>
          <w:szCs w:val="28"/>
        </w:rPr>
        <w:t xml:space="preserve"> должна быть отражена информация о причинах указанного отклонения.</w:t>
      </w:r>
    </w:p>
    <w:p w14:paraId="2FEB8C7A" w14:textId="74D7EDC2"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6.10.</w:t>
      </w:r>
      <w:r w:rsidR="00B2370F">
        <w:rPr>
          <w:rFonts w:ascii="Times New Roman" w:hAnsi="Times New Roman" w:cs="Times New Roman"/>
          <w:sz w:val="28"/>
          <w:szCs w:val="28"/>
        </w:rPr>
        <w:t xml:space="preserve"> </w:t>
      </w:r>
      <w:r w:rsidRPr="00171630">
        <w:rPr>
          <w:rFonts w:ascii="Times New Roman" w:eastAsia="Times New Roman" w:hAnsi="Times New Roman" w:cs="Times New Roman"/>
          <w:sz w:val="28"/>
          <w:szCs w:val="28"/>
        </w:rPr>
        <w:t>Дополнительно к материалам, указанным в пункте 6.9 настоящего Порядка,  получатель субсидии предоставляет в Министерство отчет о целевом использовании средств субсидии в соответствии с утвержденным перечнем затрат, сроки и форма которого устанавливаются в соглашении о предоставлении субсидии.</w:t>
      </w:r>
    </w:p>
    <w:p w14:paraId="7A78F756"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6.11. Получатель субсидии несет ответственность за своевременность и достоверность предоставленных отчетов и прилагаемых документов.</w:t>
      </w:r>
    </w:p>
    <w:p w14:paraId="0DB5A85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6.12. В случае непредставления получателем субсидии отчетности в установленные настоящим Порядком сроки субсидия подлежит возврату в соответствии с </w:t>
      </w:r>
      <w:hyperlink w:anchor="P448">
        <w:r w:rsidRPr="00171630">
          <w:rPr>
            <w:rFonts w:ascii="Times New Roman" w:hAnsi="Times New Roman" w:cs="Times New Roman"/>
            <w:sz w:val="28"/>
            <w:szCs w:val="28"/>
          </w:rPr>
          <w:t>пунктом 8.7</w:t>
        </w:r>
      </w:hyperlink>
      <w:r w:rsidRPr="00171630">
        <w:rPr>
          <w:rFonts w:ascii="Times New Roman" w:hAnsi="Times New Roman" w:cs="Times New Roman"/>
          <w:sz w:val="28"/>
          <w:szCs w:val="28"/>
        </w:rPr>
        <w:t>.</w:t>
      </w:r>
    </w:p>
    <w:p w14:paraId="0D07BC18" w14:textId="77777777" w:rsidR="0087542E" w:rsidRPr="00171630" w:rsidRDefault="0087542E" w:rsidP="0087542E">
      <w:pPr>
        <w:pStyle w:val="ConsPlusNormal"/>
        <w:jc w:val="both"/>
        <w:rPr>
          <w:rFonts w:ascii="Times New Roman" w:hAnsi="Times New Roman" w:cs="Times New Roman"/>
          <w:sz w:val="28"/>
          <w:szCs w:val="28"/>
        </w:rPr>
      </w:pPr>
    </w:p>
    <w:p w14:paraId="09D5E4C2" w14:textId="5EFE2190" w:rsidR="0087542E" w:rsidRPr="00171630" w:rsidRDefault="0087542E" w:rsidP="002B086E">
      <w:pPr>
        <w:pStyle w:val="ConsPlusTitle"/>
        <w:jc w:val="center"/>
        <w:outlineLvl w:val="1"/>
        <w:rPr>
          <w:rFonts w:ascii="Times New Roman" w:hAnsi="Times New Roman" w:cs="Times New Roman"/>
          <w:strike/>
          <w:sz w:val="28"/>
          <w:szCs w:val="28"/>
        </w:rPr>
      </w:pPr>
      <w:r w:rsidRPr="00171630">
        <w:rPr>
          <w:rFonts w:ascii="Times New Roman" w:hAnsi="Times New Roman" w:cs="Times New Roman"/>
          <w:sz w:val="28"/>
          <w:szCs w:val="28"/>
        </w:rPr>
        <w:t xml:space="preserve">7. Результат предоставления субсидии </w:t>
      </w:r>
    </w:p>
    <w:p w14:paraId="6DB5936E" w14:textId="77777777" w:rsidR="0087542E" w:rsidRPr="00171630" w:rsidRDefault="0087542E" w:rsidP="0087542E">
      <w:pPr>
        <w:pStyle w:val="ConsPlusNormal"/>
        <w:jc w:val="both"/>
        <w:rPr>
          <w:rFonts w:ascii="Times New Roman" w:hAnsi="Times New Roman" w:cs="Times New Roman"/>
          <w:sz w:val="28"/>
          <w:szCs w:val="28"/>
        </w:rPr>
      </w:pPr>
    </w:p>
    <w:p w14:paraId="69E5E290"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4" w:name="P393"/>
      <w:bookmarkEnd w:id="24"/>
      <w:r w:rsidRPr="00171630">
        <w:rPr>
          <w:rFonts w:ascii="Times New Roman" w:hAnsi="Times New Roman" w:cs="Times New Roman"/>
          <w:sz w:val="28"/>
          <w:szCs w:val="28"/>
        </w:rPr>
        <w:t>7.1. Результатом предоставления субсидии является реализация мероприятий, предусмотренных программой мероприятий, направленных на пропаганду ценностей, связанных с сохранением регионального культурного и исторического наследия, заявленной получателем субсидии, в течение года предоставления субсидии, но не позднее 25 декабря года, в котором предоставлена субсидия.</w:t>
      </w:r>
    </w:p>
    <w:p w14:paraId="3331950A"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Значение результата предоставления субсидии устанавливается в соглашении.</w:t>
      </w:r>
    </w:p>
    <w:p w14:paraId="102F7B99" w14:textId="5C05A0FE"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Оценка результативности предоставления субсидии осуществляется исходя из степени достижения результатов предоставления субсидии, а также следующих характеристик результатов предоставления субсидии:</w:t>
      </w:r>
    </w:p>
    <w:p w14:paraId="08A563B1" w14:textId="6AEC1F60"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подготовленных информационно-аналитических материалов о ситуации в сфере творческой деятельности регионального творческого союза</w:t>
      </w:r>
      <w:r w:rsidR="00457637" w:rsidRPr="00171630">
        <w:rPr>
          <w:rStyle w:val="ad"/>
          <w:rFonts w:ascii="Times New Roman" w:hAnsi="Times New Roman" w:cs="Times New Roman"/>
          <w:sz w:val="28"/>
          <w:szCs w:val="28"/>
        </w:rPr>
        <w:footnoteReference w:id="1"/>
      </w:r>
      <w:r w:rsidRPr="00171630">
        <w:rPr>
          <w:rFonts w:ascii="Times New Roman" w:hAnsi="Times New Roman" w:cs="Times New Roman"/>
          <w:sz w:val="28"/>
          <w:szCs w:val="28"/>
        </w:rPr>
        <w:t>, ед. Минимальное целевое значение данного показателя - не менее 1 единицы;</w:t>
      </w:r>
    </w:p>
    <w:p w14:paraId="14379890"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рецензий (экспертных оценок, профессиональных разборов), подготовленных представителями получателя субсидии, на произведения местных авторов, ед. Минимальное целевое значение данного показателя при объеме субсидии до 750 тыс. рублей включительно - не менее 20 рецензий, при объеме субсидии свыше 750 тыс. рублей - не менее 50 рецензий;</w:t>
      </w:r>
    </w:p>
    <w:p w14:paraId="33E4759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муниципальных и государственных учреждений культуры и образования, которым оказано содействие в организации и проведении мероприятий с участием региональных и российских творческих деятелей в сфере творческой деятельности регионального творческого союза, ед. Минимальное целевое значение данного показателя при объеме субсидии до 750 тыс. рублей включительно - не менее 10 организаций, при объеме субсидии свыше 750 тыс. рублей - не менее 15 организаций;</w:t>
      </w:r>
    </w:p>
    <w:p w14:paraId="5E804BA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муниципальных образований, на территории которых проведены обучающие и просветительские мероприятия, ед. Минимальное целевое значение данного показателя при объеме субсидии до 750 тыс. рублей включительно - не менее 5 муниципальных образований, при объеме субсидии свыше 750 тыс. рублей - не менее 10 муниципальных образований;</w:t>
      </w:r>
    </w:p>
    <w:p w14:paraId="7AE2C35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lastRenderedPageBreak/>
        <w:t>- количество проведенных региональным творческим союзом мероприятий для начинающих авторов, направленных на обучение основам творчества, и/или мастер-классов для представителей творческой сферы регионального творческого союза (с количеством участников каждого мероприятия не менее 15 человек), ед. Минимальное целевое значение данного показателя при объеме субсидии до 750 тыс. рублей включительно - не менее 5 мероприятий, при объеме субсидии свыше 750 тыс. рублей - не менее 9 мероприятий;</w:t>
      </w:r>
    </w:p>
    <w:p w14:paraId="686CEEF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организованных мероприятий, направленных на продвижение (популяризацию) региональных авторов и их произведений (с участием в каждом мероприятии не менее 15 человек), ед. Минимальное целевое значение данного показателя при объеме субсидии до 750 тыс. рублей включительно - не менее 5 мероприятий, при объеме субсидии свыше 750 тыс. рублей - не менее 9 мероприятий;</w:t>
      </w:r>
    </w:p>
    <w:p w14:paraId="36187E6E"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количество информационно-аналитических публикаций в СМИ (без учета социальных сетей) и (или) профессиональных изданиях, направленных на продвижение местных авторов и региональных проектов в сфере творческой деятельности регионального творческого союза, ед. Минимальное целевое значение данного показателя при объеме субсидии до 750 тыс. рублей включительно - не менее 5 публикаций, при объеме субсидии свыше 750 тыс. рублей - не менее 9 публикаций;</w:t>
      </w:r>
    </w:p>
    <w:p w14:paraId="64B70FBC"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число авторов, творческих групп из числа авторов, получивших консультации по разработке проектов на соискание грантов в сфере творческой деятельности регионального творческого союза, ед. Минимальное целевое значение данного показателя - не менее 5 авторов (творческих групп);</w:t>
      </w:r>
    </w:p>
    <w:p w14:paraId="5DE38DF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число заявок, поданных для участия в различных грантовых конкурсах, сформированных на основе проектов в сфере творческой деятельности регионального творческого союза, разработанных при участии членов творческого союза и (или) экспертов, привлеченных региональным творческим союзом, ед. Минимальное целевое значение данного показателя - не менее 3 заявок.</w:t>
      </w:r>
    </w:p>
    <w:p w14:paraId="7DCA216E" w14:textId="016F4C66" w:rsidR="0087542E" w:rsidRPr="00171630" w:rsidRDefault="0087542E" w:rsidP="0087542E">
      <w:pPr>
        <w:pStyle w:val="ConsPlusNormal"/>
        <w:ind w:firstLine="540"/>
        <w:jc w:val="both"/>
        <w:rPr>
          <w:rFonts w:ascii="Times New Roman" w:hAnsi="Times New Roman" w:cs="Times New Roman"/>
          <w:sz w:val="28"/>
          <w:szCs w:val="28"/>
        </w:rPr>
      </w:pPr>
      <w:bookmarkStart w:id="25" w:name="P414"/>
      <w:bookmarkEnd w:id="25"/>
      <w:r w:rsidRPr="00171630">
        <w:rPr>
          <w:rFonts w:ascii="Times New Roman" w:hAnsi="Times New Roman" w:cs="Times New Roman"/>
          <w:sz w:val="28"/>
          <w:szCs w:val="28"/>
        </w:rPr>
        <w:t xml:space="preserve">7.2. Значения характеристик результатов предоставления субсидии устанавливаются в соглашении на основании данных о планируемых значениях характеристик результатов предоставления субсидии, указанных в </w:t>
      </w:r>
      <w:hyperlink w:anchor="P542">
        <w:r w:rsidRPr="00171630">
          <w:rPr>
            <w:rFonts w:ascii="Times New Roman" w:hAnsi="Times New Roman" w:cs="Times New Roman"/>
            <w:sz w:val="28"/>
            <w:szCs w:val="28"/>
          </w:rPr>
          <w:t>пункте 3</w:t>
        </w:r>
      </w:hyperlink>
      <w:r w:rsidRPr="00171630">
        <w:rPr>
          <w:rFonts w:ascii="Times New Roman" w:hAnsi="Times New Roman" w:cs="Times New Roman"/>
          <w:sz w:val="28"/>
          <w:szCs w:val="28"/>
        </w:rPr>
        <w:t xml:space="preserve"> заявления на участие в конкурсе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 к настоящему Порядку, которые не должны быть ниже минимальных значений, установленных в </w:t>
      </w:r>
      <w:hyperlink w:anchor="P393">
        <w:r w:rsidRPr="00171630">
          <w:rPr>
            <w:rFonts w:ascii="Times New Roman" w:hAnsi="Times New Roman" w:cs="Times New Roman"/>
            <w:sz w:val="28"/>
            <w:szCs w:val="28"/>
          </w:rPr>
          <w:t>пункте 7.1</w:t>
        </w:r>
      </w:hyperlink>
      <w:r w:rsidRPr="00171630">
        <w:rPr>
          <w:rFonts w:ascii="Times New Roman" w:hAnsi="Times New Roman" w:cs="Times New Roman"/>
          <w:sz w:val="28"/>
          <w:szCs w:val="28"/>
        </w:rPr>
        <w:t xml:space="preserve"> настоящего Порядка.</w:t>
      </w:r>
    </w:p>
    <w:p w14:paraId="4E717DF5" w14:textId="77777777" w:rsidR="0087542E" w:rsidRPr="00171630" w:rsidRDefault="0087542E" w:rsidP="0087542E">
      <w:pPr>
        <w:pStyle w:val="ConsPlusNormal"/>
        <w:jc w:val="both"/>
        <w:rPr>
          <w:rFonts w:ascii="Times New Roman" w:hAnsi="Times New Roman" w:cs="Times New Roman"/>
          <w:sz w:val="28"/>
          <w:szCs w:val="28"/>
        </w:rPr>
      </w:pPr>
    </w:p>
    <w:p w14:paraId="01C5757F" w14:textId="1AF0650D" w:rsidR="004C1B6A" w:rsidRPr="00171630" w:rsidRDefault="0087542E" w:rsidP="00B2370F">
      <w:pPr>
        <w:pStyle w:val="ConsPlusTitle"/>
        <w:jc w:val="center"/>
        <w:outlineLvl w:val="1"/>
        <w:rPr>
          <w:rFonts w:ascii="Times New Roman" w:hAnsi="Times New Roman" w:cs="Times New Roman"/>
          <w:sz w:val="28"/>
          <w:szCs w:val="28"/>
        </w:rPr>
      </w:pPr>
      <w:r w:rsidRPr="00171630">
        <w:rPr>
          <w:rFonts w:ascii="Times New Roman" w:hAnsi="Times New Roman" w:cs="Times New Roman"/>
          <w:sz w:val="28"/>
          <w:szCs w:val="28"/>
        </w:rPr>
        <w:t xml:space="preserve">8. </w:t>
      </w:r>
      <w:r w:rsidR="004C1B6A" w:rsidRPr="00171630">
        <w:rPr>
          <w:rFonts w:ascii="Times New Roman" w:hAnsi="Times New Roman" w:cs="Times New Roman"/>
          <w:sz w:val="28"/>
          <w:szCs w:val="28"/>
        </w:rPr>
        <w:t>Требования об осуществлении контроля (мониторинга) за соблюдением</w:t>
      </w:r>
      <w:r w:rsidR="00B2370F">
        <w:rPr>
          <w:rFonts w:ascii="Times New Roman" w:hAnsi="Times New Roman" w:cs="Times New Roman"/>
          <w:sz w:val="28"/>
          <w:szCs w:val="28"/>
        </w:rPr>
        <w:t xml:space="preserve"> </w:t>
      </w:r>
      <w:r w:rsidR="004C1B6A" w:rsidRPr="00171630">
        <w:rPr>
          <w:rFonts w:ascii="Times New Roman" w:hAnsi="Times New Roman" w:cs="Times New Roman"/>
          <w:sz w:val="28"/>
          <w:szCs w:val="28"/>
        </w:rPr>
        <w:t>условий и порядка предоставления субсидии</w:t>
      </w:r>
    </w:p>
    <w:p w14:paraId="20DA4717" w14:textId="77777777" w:rsidR="004C1B6A" w:rsidRPr="00171630" w:rsidRDefault="004C1B6A" w:rsidP="004C1B6A">
      <w:pPr>
        <w:pStyle w:val="ConsPlusTitle"/>
        <w:jc w:val="center"/>
        <w:rPr>
          <w:rFonts w:ascii="Times New Roman" w:hAnsi="Times New Roman" w:cs="Times New Roman"/>
          <w:sz w:val="28"/>
          <w:szCs w:val="28"/>
        </w:rPr>
      </w:pPr>
      <w:r w:rsidRPr="00171630">
        <w:rPr>
          <w:rFonts w:ascii="Times New Roman" w:hAnsi="Times New Roman" w:cs="Times New Roman"/>
          <w:sz w:val="28"/>
          <w:szCs w:val="28"/>
        </w:rPr>
        <w:t>и ответственность за их нарушение</w:t>
      </w:r>
    </w:p>
    <w:p w14:paraId="7D5409B8" w14:textId="77777777" w:rsidR="0087542E" w:rsidRPr="00171630" w:rsidRDefault="0087542E" w:rsidP="0087542E">
      <w:pPr>
        <w:pStyle w:val="ConsPlusNormal"/>
        <w:jc w:val="both"/>
        <w:rPr>
          <w:rFonts w:ascii="Times New Roman" w:hAnsi="Times New Roman" w:cs="Times New Roman"/>
          <w:sz w:val="28"/>
          <w:szCs w:val="28"/>
        </w:rPr>
      </w:pPr>
    </w:p>
    <w:p w14:paraId="1C05E071" w14:textId="64F08EB0"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8.1. Министерство проводит проверки соблюдения порядка и условий </w:t>
      </w:r>
      <w:r w:rsidRPr="00171630">
        <w:rPr>
          <w:rFonts w:ascii="Times New Roman" w:hAnsi="Times New Roman" w:cs="Times New Roman"/>
          <w:sz w:val="28"/>
          <w:szCs w:val="28"/>
        </w:rPr>
        <w:lastRenderedPageBreak/>
        <w:t xml:space="preserve">предоставления субсидии, в том числе в части достижения результатов предоставления субсидии, органы государственного финансового контроля проводят проверки в соответствии со </w:t>
      </w:r>
      <w:hyperlink r:id="rId20">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21">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w:t>
      </w:r>
    </w:p>
    <w:p w14:paraId="5607C1DF" w14:textId="707908A8" w:rsidR="00036EEF" w:rsidRPr="00171630" w:rsidRDefault="00036EEF" w:rsidP="00036EEF">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8.1.1. Порядок проверки отчетности.</w:t>
      </w:r>
    </w:p>
    <w:p w14:paraId="02A56B25" w14:textId="5B2AE516" w:rsidR="00036EEF" w:rsidRPr="00171630" w:rsidRDefault="00036EEF" w:rsidP="00036EEF">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Проверка отчетов, указанных в подпункте </w:t>
      </w:r>
      <w:r w:rsidR="004D7405" w:rsidRPr="00171630">
        <w:rPr>
          <w:rFonts w:ascii="Times New Roman" w:hAnsi="Times New Roman" w:cs="Times New Roman"/>
          <w:sz w:val="28"/>
          <w:szCs w:val="28"/>
        </w:rPr>
        <w:t>6.9</w:t>
      </w:r>
      <w:r w:rsidRPr="00171630">
        <w:rPr>
          <w:rFonts w:ascii="Times New Roman" w:hAnsi="Times New Roman" w:cs="Times New Roman"/>
          <w:sz w:val="28"/>
          <w:szCs w:val="28"/>
        </w:rPr>
        <w:t xml:space="preserve"> настоящего Порядка, осуществляется Министерством на предмет проверки соблюдения </w:t>
      </w:r>
      <w:r w:rsidRPr="00171630">
        <w:rPr>
          <w:rFonts w:ascii="Times New Roman" w:eastAsia="Times New Roman" w:hAnsi="Times New Roman" w:cs="Times New Roman"/>
          <w:sz w:val="28"/>
          <w:szCs w:val="28"/>
        </w:rPr>
        <w:t xml:space="preserve">порядка предоставления </w:t>
      </w:r>
      <w:r w:rsidRPr="00171630">
        <w:rPr>
          <w:rFonts w:ascii="Times New Roman" w:hAnsi="Times New Roman" w:cs="Times New Roman"/>
          <w:sz w:val="28"/>
          <w:szCs w:val="28"/>
        </w:rPr>
        <w:t>субсидии</w:t>
      </w:r>
      <w:r w:rsidRPr="00171630">
        <w:rPr>
          <w:rFonts w:ascii="Times New Roman" w:eastAsia="Times New Roman" w:hAnsi="Times New Roman" w:cs="Times New Roman"/>
          <w:sz w:val="28"/>
          <w:szCs w:val="28"/>
        </w:rPr>
        <w:t>,</w:t>
      </w:r>
      <w:r w:rsidRPr="00171630">
        <w:rPr>
          <w:rFonts w:ascii="Times New Roman" w:hAnsi="Times New Roman" w:cs="Times New Roman"/>
          <w:sz w:val="28"/>
          <w:szCs w:val="28"/>
        </w:rPr>
        <w:t xml:space="preserve"> в том числе в части достижения результатов предоставления субсидии и целевого использования средств субсидии.</w:t>
      </w:r>
    </w:p>
    <w:p w14:paraId="1F0C29D5" w14:textId="77777777" w:rsidR="00036EEF" w:rsidRPr="00171630" w:rsidRDefault="00036EEF" w:rsidP="00036EEF">
      <w:pPr>
        <w:pStyle w:val="ConsPlusNormal"/>
        <w:ind w:firstLine="540"/>
        <w:jc w:val="both"/>
        <w:rPr>
          <w:rFonts w:ascii="Times New Roman" w:hAnsi="Times New Roman" w:cs="Times New Roman"/>
          <w:sz w:val="28"/>
          <w:szCs w:val="28"/>
        </w:rPr>
      </w:pPr>
      <w:r w:rsidRPr="00171630">
        <w:rPr>
          <w:rFonts w:ascii="Times New Roman" w:eastAsia="Times New Roman" w:hAnsi="Times New Roman" w:cs="Times New Roman"/>
          <w:sz w:val="28"/>
          <w:szCs w:val="28"/>
        </w:rPr>
        <w:t xml:space="preserve">Проверка </w:t>
      </w:r>
      <w:r w:rsidRPr="00171630">
        <w:rPr>
          <w:rFonts w:ascii="Times New Roman" w:hAnsi="Times New Roman" w:cs="Times New Roman"/>
          <w:sz w:val="28"/>
          <w:szCs w:val="28"/>
        </w:rPr>
        <w:t>осуществляется по завершении финансового года.</w:t>
      </w:r>
    </w:p>
    <w:p w14:paraId="30AD9D7C" w14:textId="0E0F1BE8" w:rsidR="00036EEF" w:rsidRPr="00171630" w:rsidRDefault="00036EEF" w:rsidP="00036EEF">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По итогам проверки, но не позднее 150 рабочих дней с момента принятия годовых отчетов, Министерством готовится акт о результатах контрольного мероприятия, в котором отражается информация о достижении результатов предоставления субсидии, целевом расходовании средств, выявленных нарушениях (при их наличии), а также сумме, подлежащей возврату в соответствии с пунктом 8.2 настоящего Порядка.</w:t>
      </w:r>
    </w:p>
    <w:p w14:paraId="52B13DEB" w14:textId="6E4DF7EF" w:rsidR="0087542E" w:rsidRPr="00171630" w:rsidRDefault="00036EEF"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8.1.2. </w:t>
      </w:r>
      <w:r w:rsidR="0087542E" w:rsidRPr="00171630">
        <w:rPr>
          <w:rFonts w:ascii="Times New Roman" w:hAnsi="Times New Roman" w:cs="Times New Roman"/>
          <w:sz w:val="28"/>
          <w:szCs w:val="28"/>
        </w:rPr>
        <w:t>Министерство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14:paraId="6C310E06"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6" w:name="P422"/>
      <w:bookmarkEnd w:id="26"/>
      <w:r w:rsidRPr="00171630">
        <w:rPr>
          <w:rFonts w:ascii="Times New Roman" w:hAnsi="Times New Roman" w:cs="Times New Roman"/>
          <w:sz w:val="28"/>
          <w:szCs w:val="28"/>
        </w:rPr>
        <w:t>8.2. Субсидия подлежит возврату в доход бюджета Мурманской области в следующих случаях:</w:t>
      </w:r>
    </w:p>
    <w:p w14:paraId="30F3E501"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нарушение условий предоставления субсидии;</w:t>
      </w:r>
    </w:p>
    <w:p w14:paraId="17A535B3"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выявление факта нецелевого использования субсидии;</w:t>
      </w:r>
    </w:p>
    <w:p w14:paraId="3809E1CE" w14:textId="0D790E4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недостижение получателем субсидии результатов предоставления субсидии и (или) их характеристик;</w:t>
      </w:r>
    </w:p>
    <w:p w14:paraId="6E28642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нарушение сроков предоставления отчетности.</w:t>
      </w:r>
    </w:p>
    <w:p w14:paraId="1E969DC9"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8.3. При наступлении случаев, указанных в </w:t>
      </w:r>
      <w:hyperlink w:anchor="P422">
        <w:r w:rsidRPr="00171630">
          <w:rPr>
            <w:rFonts w:ascii="Times New Roman" w:hAnsi="Times New Roman" w:cs="Times New Roman"/>
            <w:sz w:val="28"/>
            <w:szCs w:val="28"/>
          </w:rPr>
          <w:t>пункте 8.2</w:t>
        </w:r>
      </w:hyperlink>
      <w:r w:rsidRPr="00171630">
        <w:rPr>
          <w:rFonts w:ascii="Times New Roman" w:hAnsi="Times New Roman" w:cs="Times New Roman"/>
          <w:sz w:val="28"/>
          <w:szCs w:val="28"/>
        </w:rPr>
        <w:t xml:space="preserve"> настоящего Порядка, получатель субсидии возвращает средства субсидии в областной бюджет в следующем порядке:</w:t>
      </w:r>
    </w:p>
    <w:p w14:paraId="132FE04B"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8.3.1. Министерство в течение пятнадцати рабочих дней со дня выявления нарушения направляет получателю субсидии требование о возврате средств субсидии с указанием суммы, подлежащей возврату, и реквизитов платежа, необходимых для возврата субсидии в региональный бюджет. Сумма, подлежащая возврату, рассчитывается в соответствии с </w:t>
      </w:r>
      <w:hyperlink w:anchor="P434">
        <w:r w:rsidRPr="00171630">
          <w:rPr>
            <w:rFonts w:ascii="Times New Roman" w:hAnsi="Times New Roman" w:cs="Times New Roman"/>
            <w:sz w:val="28"/>
            <w:szCs w:val="28"/>
          </w:rPr>
          <w:t>пунктами 8.4</w:t>
        </w:r>
      </w:hyperlink>
      <w:r w:rsidRPr="00171630">
        <w:rPr>
          <w:rFonts w:ascii="Times New Roman" w:hAnsi="Times New Roman" w:cs="Times New Roman"/>
          <w:sz w:val="28"/>
          <w:szCs w:val="28"/>
        </w:rPr>
        <w:t xml:space="preserve"> - </w:t>
      </w:r>
      <w:hyperlink w:anchor="P448">
        <w:r w:rsidRPr="00171630">
          <w:rPr>
            <w:rFonts w:ascii="Times New Roman" w:hAnsi="Times New Roman" w:cs="Times New Roman"/>
            <w:sz w:val="28"/>
            <w:szCs w:val="28"/>
          </w:rPr>
          <w:t>8.7</w:t>
        </w:r>
      </w:hyperlink>
      <w:r w:rsidRPr="00171630">
        <w:rPr>
          <w:rFonts w:ascii="Times New Roman" w:hAnsi="Times New Roman" w:cs="Times New Roman"/>
          <w:sz w:val="28"/>
          <w:szCs w:val="28"/>
        </w:rPr>
        <w:t xml:space="preserve"> настоящего Порядка.</w:t>
      </w:r>
    </w:p>
    <w:p w14:paraId="2EBC608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8.3.2. Получатель субсидии в течение десяти дней со дня получения требования обязан перечислить на лицевой счет Министерства указанную сумму.</w:t>
      </w:r>
    </w:p>
    <w:p w14:paraId="0BD01F9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В случаях направления требования Министерством по почте заказным письмом датой его получения считается шестой рабочий день со дня </w:t>
      </w:r>
      <w:r w:rsidRPr="00171630">
        <w:rPr>
          <w:rFonts w:ascii="Times New Roman" w:hAnsi="Times New Roman" w:cs="Times New Roman"/>
          <w:sz w:val="28"/>
          <w:szCs w:val="28"/>
        </w:rPr>
        <w:lastRenderedPageBreak/>
        <w:t>отправки заказного письма.</w:t>
      </w:r>
    </w:p>
    <w:p w14:paraId="4A58CA0F" w14:textId="5E4A810D"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В случае направления требования Министерством по факсу и (или) электронной почте, указанным в </w:t>
      </w:r>
      <w:hyperlink w:anchor="P460">
        <w:r w:rsidRPr="00171630">
          <w:rPr>
            <w:rFonts w:ascii="Times New Roman" w:hAnsi="Times New Roman" w:cs="Times New Roman"/>
            <w:sz w:val="28"/>
            <w:szCs w:val="28"/>
          </w:rPr>
          <w:t>заявлении</w:t>
        </w:r>
      </w:hyperlink>
      <w:r w:rsidRPr="00171630">
        <w:rPr>
          <w:rFonts w:ascii="Times New Roman" w:hAnsi="Times New Roman" w:cs="Times New Roman"/>
          <w:sz w:val="28"/>
          <w:szCs w:val="28"/>
        </w:rPr>
        <w:t xml:space="preserve"> на участие в конкурсе по форме согласно приложению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 к настоящему Порядку, датой его получения считается рабочий день, следующий за днем направления требования Министерством.</w:t>
      </w:r>
    </w:p>
    <w:p w14:paraId="4B4C71FF"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Требование считается доставленным и в тех случаях, если оно поступило получателю субсидии, но по обстоятельствам, зависящим от него, не было ему вручено, или получатель субсидии не ознакомился с ним.</w:t>
      </w:r>
    </w:p>
    <w:p w14:paraId="4EBE2797"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8.3.3. В случае невозврата в установленные сроки или возврата средств субсидии не в полном объеме их взыскание осуществляется Министерством в порядке, установленном законодательством Российской Федерации.</w:t>
      </w:r>
    </w:p>
    <w:p w14:paraId="7001B188"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7" w:name="P434"/>
      <w:bookmarkEnd w:id="27"/>
      <w:r w:rsidRPr="00171630">
        <w:rPr>
          <w:rFonts w:ascii="Times New Roman" w:hAnsi="Times New Roman" w:cs="Times New Roman"/>
          <w:sz w:val="28"/>
          <w:szCs w:val="28"/>
        </w:rPr>
        <w:t>8.4. В случае выявления фактов нарушения условий предоставления субсидии субсидия подлежит возврату в бюджет Мурманской области в полном объеме.</w:t>
      </w:r>
    </w:p>
    <w:p w14:paraId="0C049AE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8.5. В случае выявления фактов нецелевого использования субсидия подлежит возврату в бюджет Мурманской области в объеме, равном сумме нецелевого использования.</w:t>
      </w:r>
    </w:p>
    <w:p w14:paraId="27B76A5C" w14:textId="05C5B9E4" w:rsidR="0087542E" w:rsidRPr="00171630" w:rsidRDefault="0087542E" w:rsidP="0087542E">
      <w:pPr>
        <w:pStyle w:val="ConsPlusNormal"/>
        <w:ind w:firstLine="540"/>
        <w:jc w:val="both"/>
        <w:rPr>
          <w:rFonts w:ascii="Times New Roman" w:hAnsi="Times New Roman" w:cs="Times New Roman"/>
          <w:sz w:val="28"/>
          <w:szCs w:val="28"/>
        </w:rPr>
      </w:pPr>
      <w:bookmarkStart w:id="28" w:name="P436"/>
      <w:bookmarkEnd w:id="28"/>
      <w:r w:rsidRPr="00171630">
        <w:rPr>
          <w:rFonts w:ascii="Times New Roman" w:hAnsi="Times New Roman" w:cs="Times New Roman"/>
          <w:sz w:val="28"/>
          <w:szCs w:val="28"/>
        </w:rPr>
        <w:t>8.6. В случае недостижения значений</w:t>
      </w:r>
      <w:r w:rsidRPr="00171630">
        <w:rPr>
          <w:rFonts w:ascii="Times New Roman" w:hAnsi="Times New Roman" w:cs="Times New Roman"/>
          <w:strike/>
          <w:sz w:val="28"/>
          <w:szCs w:val="28"/>
        </w:rPr>
        <w:t xml:space="preserve"> </w:t>
      </w:r>
      <w:r w:rsidRPr="00171630">
        <w:rPr>
          <w:rFonts w:ascii="Times New Roman" w:hAnsi="Times New Roman" w:cs="Times New Roman"/>
          <w:sz w:val="28"/>
          <w:szCs w:val="28"/>
        </w:rPr>
        <w:t>результатов предоставления субсидии и (или) их характеристик, установленных в соглашении, объем средств, подлежащих возврату в бюджет Мурманской области, рассчитывается по следующей формуле:</w:t>
      </w:r>
    </w:p>
    <w:p w14:paraId="4278081D" w14:textId="77777777" w:rsidR="0087542E" w:rsidRPr="00171630" w:rsidRDefault="0087542E" w:rsidP="0087542E">
      <w:pPr>
        <w:pStyle w:val="ConsPlusNormal"/>
        <w:jc w:val="both"/>
        <w:rPr>
          <w:rFonts w:ascii="Times New Roman" w:hAnsi="Times New Roman" w:cs="Times New Roman"/>
          <w:sz w:val="28"/>
          <w:szCs w:val="28"/>
        </w:rPr>
      </w:pPr>
    </w:p>
    <w:p w14:paraId="44AA5E03" w14:textId="5D1BB883" w:rsidR="0087542E" w:rsidRDefault="00B2370F" w:rsidP="00B2370F">
      <w:pPr>
        <w:pStyle w:val="ConsPlusNormal"/>
        <w:jc w:val="center"/>
        <w:rPr>
          <w:rFonts w:ascii="Times New Roman" w:hAnsi="Times New Roman" w:cs="Times New Roman"/>
          <w:i/>
          <w:sz w:val="28"/>
          <w:szCs w:val="28"/>
        </w:rPr>
      </w:pPr>
      <w:r w:rsidRPr="009D66F6">
        <w:rPr>
          <w:rFonts w:ascii="Times New Roman" w:hAnsi="Times New Roman" w:cs="Times New Roman"/>
          <w:i/>
          <w:sz w:val="28"/>
          <w:szCs w:val="28"/>
        </w:rPr>
        <w:t>V</w:t>
      </w:r>
      <w:r w:rsidRPr="009D66F6">
        <w:rPr>
          <w:rFonts w:ascii="Times New Roman" w:hAnsi="Times New Roman" w:cs="Times New Roman"/>
          <w:i/>
          <w:sz w:val="28"/>
          <w:szCs w:val="28"/>
          <w:vertAlign w:val="subscript"/>
        </w:rPr>
        <w:t>возврата</w:t>
      </w:r>
      <w:r w:rsidRPr="009D66F6">
        <w:rPr>
          <w:rFonts w:ascii="Times New Roman" w:hAnsi="Times New Roman" w:cs="Times New Roman"/>
          <w:i/>
          <w:sz w:val="28"/>
          <w:szCs w:val="28"/>
        </w:rPr>
        <w:t>=(∑(1-P/ P</w:t>
      </w:r>
      <w:r w:rsidRPr="009D66F6">
        <w:rPr>
          <w:rFonts w:ascii="Times New Roman" w:hAnsi="Times New Roman" w:cs="Times New Roman"/>
          <w:i/>
          <w:sz w:val="28"/>
          <w:szCs w:val="28"/>
          <w:vertAlign w:val="subscript"/>
        </w:rPr>
        <w:t>max</w:t>
      </w:r>
      <w:r w:rsidRPr="009D66F6">
        <w:rPr>
          <w:rFonts w:ascii="Times New Roman" w:hAnsi="Times New Roman" w:cs="Times New Roman"/>
          <w:i/>
          <w:sz w:val="28"/>
          <w:szCs w:val="28"/>
        </w:rPr>
        <w:t>))/ N×V</w:t>
      </w:r>
      <w:r w:rsidRPr="00B2370F">
        <w:rPr>
          <w:rFonts w:ascii="Times New Roman" w:hAnsi="Times New Roman" w:cs="Times New Roman"/>
          <w:i/>
          <w:sz w:val="28"/>
          <w:szCs w:val="28"/>
          <w:vertAlign w:val="subscript"/>
        </w:rPr>
        <w:t>субсидии</w:t>
      </w:r>
      <w:r w:rsidRPr="009D66F6">
        <w:rPr>
          <w:rFonts w:ascii="Times New Roman" w:hAnsi="Times New Roman" w:cs="Times New Roman"/>
          <w:i/>
          <w:sz w:val="28"/>
          <w:szCs w:val="28"/>
        </w:rPr>
        <w:t>×0,</w:t>
      </w:r>
      <w:r>
        <w:rPr>
          <w:rFonts w:ascii="Times New Roman" w:hAnsi="Times New Roman" w:cs="Times New Roman"/>
          <w:i/>
          <w:sz w:val="28"/>
          <w:szCs w:val="28"/>
        </w:rPr>
        <w:t>1</w:t>
      </w:r>
      <w:r w:rsidRPr="009D66F6">
        <w:rPr>
          <w:rFonts w:ascii="Times New Roman" w:hAnsi="Times New Roman" w:cs="Times New Roman"/>
          <w:i/>
          <w:sz w:val="28"/>
          <w:szCs w:val="28"/>
        </w:rPr>
        <w:t>,</w:t>
      </w:r>
      <w:r w:rsidRPr="009D66F6">
        <w:rPr>
          <w:rFonts w:ascii="Times New Roman" w:hAnsi="Times New Roman" w:cs="Times New Roman"/>
          <w:sz w:val="28"/>
          <w:szCs w:val="28"/>
        </w:rPr>
        <w:t xml:space="preserve"> где</w:t>
      </w:r>
      <w:r w:rsidRPr="009D66F6">
        <w:rPr>
          <w:rFonts w:ascii="Times New Roman" w:hAnsi="Times New Roman" w:cs="Times New Roman"/>
          <w:i/>
          <w:sz w:val="28"/>
          <w:szCs w:val="28"/>
        </w:rPr>
        <w:t>:</w:t>
      </w:r>
    </w:p>
    <w:p w14:paraId="0C2EDABA" w14:textId="77777777" w:rsidR="00B2370F" w:rsidRPr="00171630" w:rsidRDefault="00B2370F" w:rsidP="0087542E">
      <w:pPr>
        <w:pStyle w:val="ConsPlusNormal"/>
        <w:jc w:val="both"/>
        <w:rPr>
          <w:rFonts w:ascii="Times New Roman" w:hAnsi="Times New Roman" w:cs="Times New Roman"/>
          <w:sz w:val="28"/>
          <w:szCs w:val="28"/>
        </w:rPr>
      </w:pPr>
    </w:p>
    <w:p w14:paraId="56E56F08"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V</w:t>
      </w:r>
      <w:r w:rsidRPr="00171630">
        <w:rPr>
          <w:rFonts w:ascii="Times New Roman" w:hAnsi="Times New Roman" w:cs="Times New Roman"/>
          <w:sz w:val="28"/>
          <w:szCs w:val="28"/>
          <w:vertAlign w:val="subscript"/>
        </w:rPr>
        <w:t>возврата</w:t>
      </w:r>
      <w:r w:rsidRPr="00171630">
        <w:rPr>
          <w:rFonts w:ascii="Times New Roman" w:hAnsi="Times New Roman" w:cs="Times New Roman"/>
          <w:sz w:val="28"/>
          <w:szCs w:val="28"/>
        </w:rPr>
        <w:t xml:space="preserve"> - объем средств, подлежащих возврату в бюджет Мурманской области;</w:t>
      </w:r>
    </w:p>
    <w:p w14:paraId="3AE16CDC" w14:textId="4FC64EB1"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P - достигнутое значение результатов предоставления субсидии и (или) их характеристик (в случае если достигнутое значение показателя превышает плановое значение показателя, то при расчете достигнутое значение показателя считается равным плановому значению показателя);</w:t>
      </w:r>
    </w:p>
    <w:p w14:paraId="7519FD6C" w14:textId="4803AB10"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P</w:t>
      </w:r>
      <w:r w:rsidRPr="00171630">
        <w:rPr>
          <w:rFonts w:ascii="Times New Roman" w:hAnsi="Times New Roman" w:cs="Times New Roman"/>
          <w:sz w:val="28"/>
          <w:szCs w:val="28"/>
          <w:vertAlign w:val="subscript"/>
        </w:rPr>
        <w:t>max</w:t>
      </w:r>
      <w:r w:rsidRPr="00171630">
        <w:rPr>
          <w:rFonts w:ascii="Times New Roman" w:hAnsi="Times New Roman" w:cs="Times New Roman"/>
          <w:sz w:val="28"/>
          <w:szCs w:val="28"/>
        </w:rPr>
        <w:t xml:space="preserve"> - плановое значение результатов предоставления субсидии и (или) их характеристик;</w:t>
      </w:r>
    </w:p>
    <w:p w14:paraId="011C1FB5" w14:textId="6DD10517" w:rsidR="0087542E" w:rsidRPr="00171630" w:rsidRDefault="001D17E5"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 общее количество всех результатов предоставления субсидии и их характеристик;</w:t>
      </w:r>
    </w:p>
    <w:p w14:paraId="2EF925D1"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V</w:t>
      </w:r>
      <w:r w:rsidRPr="00171630">
        <w:rPr>
          <w:rFonts w:ascii="Times New Roman" w:hAnsi="Times New Roman" w:cs="Times New Roman"/>
          <w:sz w:val="28"/>
          <w:szCs w:val="28"/>
          <w:vertAlign w:val="subscript"/>
        </w:rPr>
        <w:t>субсидии</w:t>
      </w:r>
      <w:r w:rsidRPr="00171630">
        <w:rPr>
          <w:rFonts w:ascii="Times New Roman" w:hAnsi="Times New Roman" w:cs="Times New Roman"/>
          <w:sz w:val="28"/>
          <w:szCs w:val="28"/>
        </w:rPr>
        <w:t xml:space="preserve"> - общий объем предоставленной субсидии в соответствии с соглашением.</w:t>
      </w:r>
    </w:p>
    <w:p w14:paraId="272C8C35" w14:textId="216F2799"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В случае недостижения результата предоставления гранта и (или) их характеристик по причине отмены мероприятия, реализация которого планировалась за счет средств субсидии, что повлекло образование неиспользованного остатка субсидии, возврат которого был осуществлен в соответствии с </w:t>
      </w:r>
      <w:hyperlink w:anchor="P363">
        <w:r w:rsidRPr="00171630">
          <w:rPr>
            <w:rFonts w:ascii="Times New Roman" w:hAnsi="Times New Roman" w:cs="Times New Roman"/>
            <w:sz w:val="28"/>
            <w:szCs w:val="28"/>
          </w:rPr>
          <w:t>пунктом 6.7</w:t>
        </w:r>
      </w:hyperlink>
      <w:r w:rsidRPr="00171630">
        <w:rPr>
          <w:rFonts w:ascii="Times New Roman" w:hAnsi="Times New Roman" w:cs="Times New Roman"/>
          <w:sz w:val="28"/>
          <w:szCs w:val="28"/>
        </w:rPr>
        <w:t xml:space="preserve"> настоящего Порядка:</w:t>
      </w:r>
    </w:p>
    <w:p w14:paraId="730BA4F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если объем средств, подлежащих возврату в бюджет Мурманской области в соответствии с </w:t>
      </w:r>
      <w:hyperlink w:anchor="P436">
        <w:r w:rsidRPr="00171630">
          <w:rPr>
            <w:rFonts w:ascii="Times New Roman" w:hAnsi="Times New Roman" w:cs="Times New Roman"/>
            <w:sz w:val="28"/>
            <w:szCs w:val="28"/>
          </w:rPr>
          <w:t>пунктом 8.6</w:t>
        </w:r>
      </w:hyperlink>
      <w:r w:rsidRPr="00171630">
        <w:rPr>
          <w:rFonts w:ascii="Times New Roman" w:hAnsi="Times New Roman" w:cs="Times New Roman"/>
          <w:sz w:val="28"/>
          <w:szCs w:val="28"/>
        </w:rPr>
        <w:t xml:space="preserve"> настоящего Порядка, превышает </w:t>
      </w:r>
      <w:r w:rsidRPr="00171630">
        <w:rPr>
          <w:rFonts w:ascii="Times New Roman" w:hAnsi="Times New Roman" w:cs="Times New Roman"/>
          <w:sz w:val="28"/>
          <w:szCs w:val="28"/>
        </w:rPr>
        <w:lastRenderedPageBreak/>
        <w:t xml:space="preserve">неиспользованный остаток субсидии, возврат которой был осуществлен в соответствии с </w:t>
      </w:r>
      <w:hyperlink w:anchor="P363">
        <w:r w:rsidRPr="00171630">
          <w:rPr>
            <w:rFonts w:ascii="Times New Roman" w:hAnsi="Times New Roman" w:cs="Times New Roman"/>
            <w:sz w:val="28"/>
            <w:szCs w:val="28"/>
          </w:rPr>
          <w:t>пунктом 6.7</w:t>
        </w:r>
      </w:hyperlink>
      <w:r w:rsidRPr="00171630">
        <w:rPr>
          <w:rFonts w:ascii="Times New Roman" w:hAnsi="Times New Roman" w:cs="Times New Roman"/>
          <w:sz w:val="28"/>
          <w:szCs w:val="28"/>
        </w:rPr>
        <w:t xml:space="preserve"> настоящего Порядка, то подлежит возврату разница между объемом средств, подлежащих возврату в бюджет Мурманской области в соответствии с </w:t>
      </w:r>
      <w:hyperlink w:anchor="P436">
        <w:r w:rsidRPr="00171630">
          <w:rPr>
            <w:rFonts w:ascii="Times New Roman" w:hAnsi="Times New Roman" w:cs="Times New Roman"/>
            <w:sz w:val="28"/>
            <w:szCs w:val="28"/>
          </w:rPr>
          <w:t>пунктом 8.6</w:t>
        </w:r>
      </w:hyperlink>
      <w:r w:rsidRPr="00171630">
        <w:rPr>
          <w:rFonts w:ascii="Times New Roman" w:hAnsi="Times New Roman" w:cs="Times New Roman"/>
          <w:sz w:val="28"/>
          <w:szCs w:val="28"/>
        </w:rPr>
        <w:t xml:space="preserve"> настоящего Порядка, и неиспользованным остатком субсидии, возврат которого был осуществлен в соответствии с </w:t>
      </w:r>
      <w:hyperlink w:anchor="P363">
        <w:r w:rsidRPr="00171630">
          <w:rPr>
            <w:rFonts w:ascii="Times New Roman" w:hAnsi="Times New Roman" w:cs="Times New Roman"/>
            <w:sz w:val="28"/>
            <w:szCs w:val="28"/>
          </w:rPr>
          <w:t>пунктом 6.7</w:t>
        </w:r>
      </w:hyperlink>
      <w:r w:rsidRPr="00171630">
        <w:rPr>
          <w:rFonts w:ascii="Times New Roman" w:hAnsi="Times New Roman" w:cs="Times New Roman"/>
          <w:sz w:val="28"/>
          <w:szCs w:val="28"/>
        </w:rPr>
        <w:t xml:space="preserve"> настоящего Порядка;</w:t>
      </w:r>
    </w:p>
    <w:p w14:paraId="20C42914" w14:textId="77777777" w:rsidR="0087542E" w:rsidRPr="00171630" w:rsidRDefault="0087542E" w:rsidP="0087542E">
      <w:pPr>
        <w:pStyle w:val="ConsPlusNormal"/>
        <w:ind w:firstLine="540"/>
        <w:jc w:val="both"/>
        <w:rPr>
          <w:rFonts w:ascii="Times New Roman" w:hAnsi="Times New Roman" w:cs="Times New Roman"/>
          <w:sz w:val="28"/>
          <w:szCs w:val="28"/>
        </w:rPr>
      </w:pPr>
      <w:r w:rsidRPr="00171630">
        <w:rPr>
          <w:rFonts w:ascii="Times New Roman" w:hAnsi="Times New Roman" w:cs="Times New Roman"/>
          <w:sz w:val="28"/>
          <w:szCs w:val="28"/>
        </w:rPr>
        <w:t xml:space="preserve">- если объем средств, подлежащих возврату в бюджет Мурманской области в соответствии с </w:t>
      </w:r>
      <w:hyperlink w:anchor="P436">
        <w:r w:rsidRPr="00171630">
          <w:rPr>
            <w:rFonts w:ascii="Times New Roman" w:hAnsi="Times New Roman" w:cs="Times New Roman"/>
            <w:sz w:val="28"/>
            <w:szCs w:val="28"/>
          </w:rPr>
          <w:t>пунктом 8.6</w:t>
        </w:r>
      </w:hyperlink>
      <w:r w:rsidRPr="00171630">
        <w:rPr>
          <w:rFonts w:ascii="Times New Roman" w:hAnsi="Times New Roman" w:cs="Times New Roman"/>
          <w:sz w:val="28"/>
          <w:szCs w:val="28"/>
        </w:rPr>
        <w:t xml:space="preserve"> настоящего Порядка, меньше либо равен объему неиспользованного остатка субсидии, возврат которой был осуществлен в соответствии с </w:t>
      </w:r>
      <w:hyperlink w:anchor="P363">
        <w:r w:rsidRPr="00171630">
          <w:rPr>
            <w:rFonts w:ascii="Times New Roman" w:hAnsi="Times New Roman" w:cs="Times New Roman"/>
            <w:sz w:val="28"/>
            <w:szCs w:val="28"/>
          </w:rPr>
          <w:t>пунктом 6.7</w:t>
        </w:r>
      </w:hyperlink>
      <w:r w:rsidRPr="00171630">
        <w:rPr>
          <w:rFonts w:ascii="Times New Roman" w:hAnsi="Times New Roman" w:cs="Times New Roman"/>
          <w:sz w:val="28"/>
          <w:szCs w:val="28"/>
        </w:rPr>
        <w:t xml:space="preserve"> настоящего Порядка, то обязательство по возврату средств, предусмотренное </w:t>
      </w:r>
      <w:hyperlink w:anchor="P436">
        <w:r w:rsidRPr="00171630">
          <w:rPr>
            <w:rFonts w:ascii="Times New Roman" w:hAnsi="Times New Roman" w:cs="Times New Roman"/>
            <w:sz w:val="28"/>
            <w:szCs w:val="28"/>
          </w:rPr>
          <w:t>пунктом 8.6</w:t>
        </w:r>
      </w:hyperlink>
      <w:r w:rsidRPr="00171630">
        <w:rPr>
          <w:rFonts w:ascii="Times New Roman" w:hAnsi="Times New Roman" w:cs="Times New Roman"/>
          <w:sz w:val="28"/>
          <w:szCs w:val="28"/>
        </w:rPr>
        <w:t xml:space="preserve"> настоящего Порядка, считается выполненным.</w:t>
      </w:r>
    </w:p>
    <w:p w14:paraId="2068ACE0" w14:textId="77777777" w:rsidR="0087542E" w:rsidRPr="00171630" w:rsidRDefault="0087542E" w:rsidP="0087542E">
      <w:pPr>
        <w:pStyle w:val="ConsPlusNormal"/>
        <w:ind w:firstLine="540"/>
        <w:jc w:val="both"/>
        <w:rPr>
          <w:rFonts w:ascii="Times New Roman" w:hAnsi="Times New Roman" w:cs="Times New Roman"/>
          <w:sz w:val="28"/>
          <w:szCs w:val="28"/>
        </w:rPr>
      </w:pPr>
      <w:bookmarkStart w:id="29" w:name="P448"/>
      <w:bookmarkEnd w:id="29"/>
      <w:r w:rsidRPr="00171630">
        <w:rPr>
          <w:rFonts w:ascii="Times New Roman" w:hAnsi="Times New Roman" w:cs="Times New Roman"/>
          <w:sz w:val="28"/>
          <w:szCs w:val="28"/>
        </w:rPr>
        <w:t xml:space="preserve">8.7. В случае нарушения сроков предоставления отчетности, указанных в </w:t>
      </w:r>
      <w:hyperlink w:anchor="P368">
        <w:r w:rsidRPr="00171630">
          <w:rPr>
            <w:rFonts w:ascii="Times New Roman" w:hAnsi="Times New Roman" w:cs="Times New Roman"/>
            <w:sz w:val="28"/>
            <w:szCs w:val="28"/>
          </w:rPr>
          <w:t>пункте 6.9</w:t>
        </w:r>
      </w:hyperlink>
      <w:r w:rsidRPr="00171630">
        <w:rPr>
          <w:rFonts w:ascii="Times New Roman" w:hAnsi="Times New Roman" w:cs="Times New Roman"/>
          <w:sz w:val="28"/>
          <w:szCs w:val="28"/>
        </w:rPr>
        <w:t xml:space="preserve"> настоящего Порядка, объем средств, подлежащих возврату в бюджет Мурманской области, составляет 0,1 % от общего объема предоставленной субсидии за каждый день просрочки начиная со дня, следующего за днем, указанным в </w:t>
      </w:r>
      <w:hyperlink w:anchor="P368">
        <w:r w:rsidRPr="00171630">
          <w:rPr>
            <w:rFonts w:ascii="Times New Roman" w:hAnsi="Times New Roman" w:cs="Times New Roman"/>
            <w:sz w:val="28"/>
            <w:szCs w:val="28"/>
          </w:rPr>
          <w:t>пункте 6.9</w:t>
        </w:r>
      </w:hyperlink>
      <w:r w:rsidRPr="00171630">
        <w:rPr>
          <w:rFonts w:ascii="Times New Roman" w:hAnsi="Times New Roman" w:cs="Times New Roman"/>
          <w:sz w:val="28"/>
          <w:szCs w:val="28"/>
        </w:rPr>
        <w:t xml:space="preserve"> настоящего Порядка.</w:t>
      </w:r>
    </w:p>
    <w:p w14:paraId="6ABCC139" w14:textId="77777777" w:rsidR="0087542E" w:rsidRPr="00171630" w:rsidRDefault="0087542E" w:rsidP="0087542E">
      <w:pPr>
        <w:pStyle w:val="ConsPlusNormal"/>
        <w:jc w:val="both"/>
        <w:rPr>
          <w:rFonts w:ascii="Times New Roman" w:hAnsi="Times New Roman" w:cs="Times New Roman"/>
          <w:sz w:val="28"/>
          <w:szCs w:val="28"/>
        </w:rPr>
      </w:pPr>
    </w:p>
    <w:p w14:paraId="664D9C38" w14:textId="77777777" w:rsidR="0087542E" w:rsidRPr="00171630" w:rsidRDefault="0087542E" w:rsidP="0087542E">
      <w:pPr>
        <w:pStyle w:val="ConsPlusNormal"/>
        <w:jc w:val="both"/>
        <w:rPr>
          <w:rFonts w:ascii="Times New Roman" w:hAnsi="Times New Roman" w:cs="Times New Roman"/>
          <w:sz w:val="28"/>
          <w:szCs w:val="28"/>
        </w:rPr>
      </w:pPr>
    </w:p>
    <w:p w14:paraId="4A6EFB7E" w14:textId="2631D880" w:rsidR="0087542E" w:rsidRPr="00171630" w:rsidRDefault="004979F3" w:rsidP="004979F3">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w:t>
      </w:r>
    </w:p>
    <w:p w14:paraId="1EB2E0E0" w14:textId="77777777" w:rsidR="0087542E" w:rsidRPr="00171630" w:rsidRDefault="0087542E" w:rsidP="0087542E">
      <w:pPr>
        <w:pStyle w:val="ConsPlusNormal"/>
        <w:jc w:val="both"/>
        <w:rPr>
          <w:rFonts w:ascii="Times New Roman" w:hAnsi="Times New Roman" w:cs="Times New Roman"/>
          <w:sz w:val="28"/>
          <w:szCs w:val="28"/>
        </w:rPr>
      </w:pPr>
    </w:p>
    <w:p w14:paraId="4F69AB85" w14:textId="77777777" w:rsidR="0087542E" w:rsidRPr="00171630" w:rsidRDefault="0087542E" w:rsidP="0087542E">
      <w:pPr>
        <w:pStyle w:val="ConsPlusNormal"/>
        <w:jc w:val="both"/>
        <w:rPr>
          <w:rFonts w:ascii="Times New Roman" w:hAnsi="Times New Roman" w:cs="Times New Roman"/>
          <w:sz w:val="28"/>
          <w:szCs w:val="28"/>
        </w:rPr>
      </w:pPr>
    </w:p>
    <w:p w14:paraId="3B004108" w14:textId="77777777" w:rsidR="00A835E2" w:rsidRPr="00171630" w:rsidRDefault="00A835E2" w:rsidP="00A835E2">
      <w:pPr>
        <w:pStyle w:val="ConsPlusNormal"/>
        <w:outlineLvl w:val="1"/>
        <w:rPr>
          <w:rFonts w:ascii="Times New Roman" w:hAnsi="Times New Roman" w:cs="Times New Roman"/>
          <w:sz w:val="28"/>
          <w:szCs w:val="28"/>
        </w:rPr>
      </w:pPr>
      <w:r w:rsidRPr="00171630">
        <w:rPr>
          <w:rFonts w:ascii="Times New Roman" w:hAnsi="Times New Roman" w:cs="Times New Roman"/>
          <w:sz w:val="28"/>
          <w:szCs w:val="28"/>
        </w:rPr>
        <w:br w:type="page"/>
      </w:r>
    </w:p>
    <w:p w14:paraId="13CBAE2B" w14:textId="77777777" w:rsidR="00A835E2" w:rsidRPr="00171630" w:rsidRDefault="00A835E2" w:rsidP="00A835E2">
      <w:pPr>
        <w:pStyle w:val="ConsPlusNormal"/>
        <w:jc w:val="right"/>
        <w:outlineLvl w:val="1"/>
        <w:rPr>
          <w:rFonts w:ascii="Times New Roman" w:hAnsi="Times New Roman" w:cs="Times New Roman"/>
          <w:sz w:val="28"/>
          <w:szCs w:val="28"/>
        </w:rPr>
        <w:sectPr w:rsidR="00A835E2" w:rsidRPr="00171630" w:rsidSect="00883183">
          <w:headerReference w:type="default" r:id="rId22"/>
          <w:headerReference w:type="first" r:id="rId23"/>
          <w:pgSz w:w="11906" w:h="16838" w:code="9"/>
          <w:pgMar w:top="1134" w:right="851" w:bottom="1134" w:left="1701" w:header="709" w:footer="709" w:gutter="0"/>
          <w:cols w:space="708"/>
          <w:titlePg/>
          <w:docGrid w:linePitch="360"/>
        </w:sectPr>
      </w:pPr>
    </w:p>
    <w:p w14:paraId="23E5E55C" w14:textId="39CC7623" w:rsidR="0087542E" w:rsidRPr="00171630" w:rsidRDefault="0087542E" w:rsidP="0087542E">
      <w:pPr>
        <w:pStyle w:val="ConsPlusNormal"/>
        <w:jc w:val="right"/>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w:t>
      </w:r>
    </w:p>
    <w:p w14:paraId="459CBE4F" w14:textId="77777777" w:rsidR="0087542E" w:rsidRPr="00171630" w:rsidRDefault="0087542E" w:rsidP="0087542E">
      <w:pPr>
        <w:pStyle w:val="ConsPlusNormal"/>
        <w:jc w:val="right"/>
        <w:rPr>
          <w:rFonts w:ascii="Times New Roman" w:hAnsi="Times New Roman" w:cs="Times New Roman"/>
          <w:sz w:val="28"/>
          <w:szCs w:val="28"/>
        </w:rPr>
      </w:pPr>
      <w:r w:rsidRPr="00171630">
        <w:rPr>
          <w:rFonts w:ascii="Times New Roman" w:hAnsi="Times New Roman" w:cs="Times New Roman"/>
          <w:sz w:val="28"/>
          <w:szCs w:val="28"/>
        </w:rPr>
        <w:t>к Порядку</w:t>
      </w:r>
    </w:p>
    <w:p w14:paraId="293DA5E8" w14:textId="77777777" w:rsidR="0087542E" w:rsidRPr="00171630" w:rsidRDefault="0087542E" w:rsidP="0087542E">
      <w:pPr>
        <w:pStyle w:val="ConsPlusNormal"/>
        <w:rPr>
          <w:rFonts w:ascii="Times New Roman" w:hAnsi="Times New Roman" w:cs="Times New Roman"/>
          <w:sz w:val="28"/>
          <w:szCs w:val="28"/>
        </w:rPr>
      </w:pPr>
    </w:p>
    <w:p w14:paraId="1D48346C" w14:textId="77777777" w:rsidR="00571C98" w:rsidRPr="00171630" w:rsidRDefault="00571C98" w:rsidP="0087542E">
      <w:pPr>
        <w:pStyle w:val="ConsPlusNormal"/>
        <w:rPr>
          <w:rFonts w:ascii="Times New Roman" w:hAnsi="Times New Roman" w:cs="Times New Roman"/>
          <w:sz w:val="28"/>
          <w:szCs w:val="28"/>
        </w:rPr>
      </w:pPr>
    </w:p>
    <w:p w14:paraId="3AE29D8F" w14:textId="56744D8C"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Заявление</w:t>
      </w:r>
    </w:p>
    <w:p w14:paraId="22C34F84" w14:textId="554764AD"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на участие в конкурсе на получение субсидии</w:t>
      </w:r>
    </w:p>
    <w:p w14:paraId="39CE4941" w14:textId="01E40832"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общественным организациям на реализацию</w:t>
      </w:r>
    </w:p>
    <w:p w14:paraId="39DD1556" w14:textId="3FEFAC07"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программ по пропаганде ценностей, связанных</w:t>
      </w:r>
    </w:p>
    <w:p w14:paraId="71884C19" w14:textId="7725CA67"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с сохранением регионального культурного</w:t>
      </w:r>
    </w:p>
    <w:p w14:paraId="760FC270" w14:textId="53340FCA" w:rsidR="00571C98" w:rsidRPr="004979F3" w:rsidRDefault="00571C98" w:rsidP="00571C98">
      <w:pPr>
        <w:pStyle w:val="ConsPlusNormal"/>
        <w:jc w:val="center"/>
        <w:rPr>
          <w:rFonts w:ascii="Times New Roman" w:hAnsi="Times New Roman" w:cs="Times New Roman"/>
          <w:b/>
          <w:sz w:val="28"/>
          <w:szCs w:val="28"/>
        </w:rPr>
      </w:pPr>
      <w:r w:rsidRPr="004979F3">
        <w:rPr>
          <w:rFonts w:ascii="Times New Roman" w:hAnsi="Times New Roman" w:cs="Times New Roman"/>
          <w:b/>
          <w:sz w:val="28"/>
          <w:szCs w:val="28"/>
        </w:rPr>
        <w:t>и исторического наследия</w:t>
      </w:r>
    </w:p>
    <w:p w14:paraId="46CFDBA3" w14:textId="77777777" w:rsidR="00571C98" w:rsidRPr="00171630" w:rsidRDefault="00571C98" w:rsidP="00571C98">
      <w:pPr>
        <w:pStyle w:val="ConsPlusNormal"/>
        <w:rPr>
          <w:rFonts w:ascii="Times New Roman" w:hAnsi="Times New Roman" w:cs="Times New Roman"/>
          <w:sz w:val="28"/>
          <w:szCs w:val="28"/>
        </w:rPr>
      </w:pPr>
    </w:p>
    <w:tbl>
      <w:tblPr>
        <w:tblW w:w="9639" w:type="dxa"/>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39"/>
      </w:tblGrid>
      <w:tr w:rsidR="00171630" w:rsidRPr="00171630" w14:paraId="0E59CEDE" w14:textId="77777777" w:rsidTr="00DC46A5">
        <w:tc>
          <w:tcPr>
            <w:tcW w:w="9639" w:type="dxa"/>
            <w:tcBorders>
              <w:top w:val="nil"/>
              <w:left w:val="nil"/>
              <w:bottom w:val="single" w:sz="4" w:space="0" w:color="auto"/>
              <w:right w:val="nil"/>
            </w:tcBorders>
          </w:tcPr>
          <w:p w14:paraId="64A0F813" w14:textId="77777777" w:rsidR="0087542E" w:rsidRPr="00171630" w:rsidRDefault="0087542E" w:rsidP="00780937">
            <w:pPr>
              <w:pStyle w:val="ConsPlusNormal"/>
              <w:rPr>
                <w:rFonts w:ascii="Times New Roman" w:hAnsi="Times New Roman" w:cs="Times New Roman"/>
                <w:sz w:val="28"/>
                <w:szCs w:val="28"/>
              </w:rPr>
            </w:pPr>
            <w:bookmarkStart w:id="30" w:name="P460"/>
            <w:bookmarkEnd w:id="30"/>
          </w:p>
        </w:tc>
      </w:tr>
      <w:tr w:rsidR="00171630" w:rsidRPr="00171630" w14:paraId="0FE5C20B" w14:textId="77777777" w:rsidTr="00DC46A5">
        <w:tc>
          <w:tcPr>
            <w:tcW w:w="9639" w:type="dxa"/>
            <w:tcBorders>
              <w:top w:val="single" w:sz="4" w:space="0" w:color="auto"/>
              <w:left w:val="nil"/>
              <w:bottom w:val="nil"/>
              <w:right w:val="nil"/>
            </w:tcBorders>
          </w:tcPr>
          <w:p w14:paraId="2661C596" w14:textId="77777777"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(наименование организации)</w:t>
            </w:r>
          </w:p>
        </w:tc>
      </w:tr>
    </w:tbl>
    <w:p w14:paraId="79292638" w14:textId="77777777" w:rsidR="00D9112B" w:rsidRPr="00171630" w:rsidRDefault="00D9112B" w:rsidP="00D9112B">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направляет на рассмотрение конкурсной комиссии пакет документов, необходимых для получения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w:t>
      </w:r>
    </w:p>
    <w:p w14:paraId="25B3C2EA" w14:textId="3AAC2D60" w:rsidR="00D9112B" w:rsidRPr="00171630" w:rsidRDefault="00D9112B" w:rsidP="00D9112B">
      <w:r w:rsidRPr="00171630">
        <w:rPr>
          <w:rFonts w:ascii="Times New Roman" w:hAnsi="Times New Roman" w:cs="Times New Roman"/>
          <w:sz w:val="28"/>
          <w:szCs w:val="28"/>
        </w:rPr>
        <w:t>Сообщаю следующие сведения:</w:t>
      </w: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40"/>
        <w:gridCol w:w="3005"/>
      </w:tblGrid>
      <w:tr w:rsidR="00171630" w:rsidRPr="00171630" w14:paraId="312F494A" w14:textId="77777777" w:rsidTr="00D9112B">
        <w:tc>
          <w:tcPr>
            <w:tcW w:w="794" w:type="dxa"/>
          </w:tcPr>
          <w:p w14:paraId="6675FF1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w:t>
            </w:r>
          </w:p>
        </w:tc>
        <w:tc>
          <w:tcPr>
            <w:tcW w:w="8845" w:type="dxa"/>
            <w:gridSpan w:val="2"/>
          </w:tcPr>
          <w:p w14:paraId="57C8108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Информация о соискателе</w:t>
            </w:r>
          </w:p>
        </w:tc>
      </w:tr>
      <w:tr w:rsidR="00171630" w:rsidRPr="00171630" w14:paraId="14DE4B9C" w14:textId="77777777" w:rsidTr="00D9112B">
        <w:tc>
          <w:tcPr>
            <w:tcW w:w="794" w:type="dxa"/>
          </w:tcPr>
          <w:p w14:paraId="7E1B567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1.1</w:t>
            </w:r>
          </w:p>
        </w:tc>
        <w:tc>
          <w:tcPr>
            <w:tcW w:w="5840" w:type="dxa"/>
          </w:tcPr>
          <w:p w14:paraId="79D161C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Дата регистрации соискателя</w:t>
            </w:r>
          </w:p>
        </w:tc>
        <w:tc>
          <w:tcPr>
            <w:tcW w:w="3005" w:type="dxa"/>
          </w:tcPr>
          <w:p w14:paraId="70A213CB"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6CFAA20" w14:textId="77777777" w:rsidTr="00D9112B">
        <w:tc>
          <w:tcPr>
            <w:tcW w:w="794" w:type="dxa"/>
          </w:tcPr>
          <w:p w14:paraId="2F0752B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1.2</w:t>
            </w:r>
          </w:p>
        </w:tc>
        <w:tc>
          <w:tcPr>
            <w:tcW w:w="5840" w:type="dxa"/>
          </w:tcPr>
          <w:p w14:paraId="46FC6B4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ОГРН/ОГРНИП</w:t>
            </w:r>
          </w:p>
        </w:tc>
        <w:tc>
          <w:tcPr>
            <w:tcW w:w="3005" w:type="dxa"/>
          </w:tcPr>
          <w:p w14:paraId="5CAB685D"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ED4ABFC" w14:textId="77777777" w:rsidTr="00D9112B">
        <w:tc>
          <w:tcPr>
            <w:tcW w:w="794" w:type="dxa"/>
          </w:tcPr>
          <w:p w14:paraId="57BE6E8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1.3</w:t>
            </w:r>
          </w:p>
        </w:tc>
        <w:tc>
          <w:tcPr>
            <w:tcW w:w="5840" w:type="dxa"/>
          </w:tcPr>
          <w:p w14:paraId="3FA245B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Наименование органа, выдавшего свидетельство о государственной регистрации</w:t>
            </w:r>
          </w:p>
        </w:tc>
        <w:tc>
          <w:tcPr>
            <w:tcW w:w="3005" w:type="dxa"/>
          </w:tcPr>
          <w:p w14:paraId="4F5A860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28BDE1F1" w14:textId="77777777" w:rsidTr="00D9112B">
        <w:tc>
          <w:tcPr>
            <w:tcW w:w="794" w:type="dxa"/>
          </w:tcPr>
          <w:p w14:paraId="1FD6BC8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1.4</w:t>
            </w:r>
          </w:p>
        </w:tc>
        <w:tc>
          <w:tcPr>
            <w:tcW w:w="5840" w:type="dxa"/>
          </w:tcPr>
          <w:p w14:paraId="0C0BB36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Место нахождения соискателя</w:t>
            </w:r>
          </w:p>
        </w:tc>
        <w:tc>
          <w:tcPr>
            <w:tcW w:w="3005" w:type="dxa"/>
          </w:tcPr>
          <w:p w14:paraId="37ED616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D4F885F" w14:textId="77777777" w:rsidTr="00D9112B">
        <w:tc>
          <w:tcPr>
            <w:tcW w:w="794" w:type="dxa"/>
          </w:tcPr>
          <w:p w14:paraId="17919F4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1.5</w:t>
            </w:r>
          </w:p>
        </w:tc>
        <w:tc>
          <w:tcPr>
            <w:tcW w:w="5840" w:type="dxa"/>
          </w:tcPr>
          <w:p w14:paraId="48979678"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Контактные данные соискателя</w:t>
            </w:r>
          </w:p>
        </w:tc>
        <w:tc>
          <w:tcPr>
            <w:tcW w:w="3005" w:type="dxa"/>
          </w:tcPr>
          <w:p w14:paraId="7A745E3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CE2F9C6" w14:textId="77777777" w:rsidTr="00D9112B">
        <w:tc>
          <w:tcPr>
            <w:tcW w:w="794" w:type="dxa"/>
          </w:tcPr>
          <w:p w14:paraId="4F2F926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1.5.1</w:t>
            </w:r>
          </w:p>
        </w:tc>
        <w:tc>
          <w:tcPr>
            <w:tcW w:w="5840" w:type="dxa"/>
          </w:tcPr>
          <w:p w14:paraId="6F1171B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почтовый адрес</w:t>
            </w:r>
          </w:p>
        </w:tc>
        <w:tc>
          <w:tcPr>
            <w:tcW w:w="3005" w:type="dxa"/>
          </w:tcPr>
          <w:p w14:paraId="0B440E3D"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2DD2F8D" w14:textId="77777777" w:rsidTr="00D9112B">
        <w:tc>
          <w:tcPr>
            <w:tcW w:w="794" w:type="dxa"/>
          </w:tcPr>
          <w:p w14:paraId="3A9502F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1.5.2</w:t>
            </w:r>
          </w:p>
        </w:tc>
        <w:tc>
          <w:tcPr>
            <w:tcW w:w="5840" w:type="dxa"/>
          </w:tcPr>
          <w:p w14:paraId="019E7B2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телефон</w:t>
            </w:r>
          </w:p>
        </w:tc>
        <w:tc>
          <w:tcPr>
            <w:tcW w:w="3005" w:type="dxa"/>
          </w:tcPr>
          <w:p w14:paraId="37E6F8A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F541A34" w14:textId="77777777" w:rsidTr="00D9112B">
        <w:tc>
          <w:tcPr>
            <w:tcW w:w="794" w:type="dxa"/>
          </w:tcPr>
          <w:p w14:paraId="6A760B3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1.5.3</w:t>
            </w:r>
          </w:p>
        </w:tc>
        <w:tc>
          <w:tcPr>
            <w:tcW w:w="5840" w:type="dxa"/>
          </w:tcPr>
          <w:p w14:paraId="4D99126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факс</w:t>
            </w:r>
          </w:p>
        </w:tc>
        <w:tc>
          <w:tcPr>
            <w:tcW w:w="3005" w:type="dxa"/>
          </w:tcPr>
          <w:p w14:paraId="0463AF9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5E90387" w14:textId="77777777" w:rsidTr="00D9112B">
        <w:tc>
          <w:tcPr>
            <w:tcW w:w="794" w:type="dxa"/>
          </w:tcPr>
          <w:p w14:paraId="587E41B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1.5.4</w:t>
            </w:r>
          </w:p>
        </w:tc>
        <w:tc>
          <w:tcPr>
            <w:tcW w:w="5840" w:type="dxa"/>
          </w:tcPr>
          <w:p w14:paraId="7EACCB7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адрес электронной почты</w:t>
            </w:r>
          </w:p>
        </w:tc>
        <w:tc>
          <w:tcPr>
            <w:tcW w:w="3005" w:type="dxa"/>
          </w:tcPr>
          <w:p w14:paraId="4605C1CF"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E0639C4" w14:textId="77777777" w:rsidTr="00D9112B">
        <w:tc>
          <w:tcPr>
            <w:tcW w:w="794" w:type="dxa"/>
          </w:tcPr>
          <w:p w14:paraId="3739505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1.6</w:t>
            </w:r>
          </w:p>
        </w:tc>
        <w:tc>
          <w:tcPr>
            <w:tcW w:w="5840" w:type="dxa"/>
          </w:tcPr>
          <w:p w14:paraId="2CCD2FC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Банковские реквизиты</w:t>
            </w:r>
          </w:p>
        </w:tc>
        <w:tc>
          <w:tcPr>
            <w:tcW w:w="3005" w:type="dxa"/>
          </w:tcPr>
          <w:p w14:paraId="56AF4C1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4005A5D" w14:textId="77777777" w:rsidTr="00D9112B">
        <w:tc>
          <w:tcPr>
            <w:tcW w:w="794" w:type="dxa"/>
          </w:tcPr>
          <w:p w14:paraId="6FE2C4E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1.7</w:t>
            </w:r>
          </w:p>
        </w:tc>
        <w:tc>
          <w:tcPr>
            <w:tcW w:w="5840" w:type="dxa"/>
          </w:tcPr>
          <w:p w14:paraId="69A8D4A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Вид экономической деятельности соискателя</w:t>
            </w:r>
          </w:p>
        </w:tc>
        <w:tc>
          <w:tcPr>
            <w:tcW w:w="3005" w:type="dxa"/>
          </w:tcPr>
          <w:p w14:paraId="0CF37C9D"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591EF79" w14:textId="77777777" w:rsidTr="00D9112B">
        <w:tc>
          <w:tcPr>
            <w:tcW w:w="794" w:type="dxa"/>
          </w:tcPr>
          <w:p w14:paraId="4C979EF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1.8</w:t>
            </w:r>
          </w:p>
        </w:tc>
        <w:tc>
          <w:tcPr>
            <w:tcW w:w="5840" w:type="dxa"/>
          </w:tcPr>
          <w:p w14:paraId="6FBB3DD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Ф.И.О. руководителя юридического лица</w:t>
            </w:r>
          </w:p>
        </w:tc>
        <w:tc>
          <w:tcPr>
            <w:tcW w:w="3005" w:type="dxa"/>
          </w:tcPr>
          <w:p w14:paraId="7D3FD9C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20B7B0FB" w14:textId="77777777" w:rsidTr="00D9112B">
        <w:tc>
          <w:tcPr>
            <w:tcW w:w="794" w:type="dxa"/>
          </w:tcPr>
          <w:p w14:paraId="1A9CC28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w:t>
            </w:r>
          </w:p>
        </w:tc>
        <w:tc>
          <w:tcPr>
            <w:tcW w:w="8845" w:type="dxa"/>
            <w:gridSpan w:val="2"/>
          </w:tcPr>
          <w:p w14:paraId="0ADECEF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Информация о планируемой деятельности, финансирование которой планируется за счет средств субсидии</w:t>
            </w:r>
          </w:p>
        </w:tc>
      </w:tr>
      <w:tr w:rsidR="00171630" w:rsidRPr="00171630" w14:paraId="53D9E0D6" w14:textId="77777777" w:rsidTr="00D9112B">
        <w:tc>
          <w:tcPr>
            <w:tcW w:w="794" w:type="dxa"/>
          </w:tcPr>
          <w:p w14:paraId="420D445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2.1</w:t>
            </w:r>
          </w:p>
        </w:tc>
        <w:tc>
          <w:tcPr>
            <w:tcW w:w="5840" w:type="dxa"/>
          </w:tcPr>
          <w:p w14:paraId="12033EB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Краткое описание программы</w:t>
            </w:r>
          </w:p>
        </w:tc>
        <w:tc>
          <w:tcPr>
            <w:tcW w:w="3005" w:type="dxa"/>
          </w:tcPr>
          <w:p w14:paraId="218A5B36"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F7ABBA7" w14:textId="77777777" w:rsidTr="00D9112B">
        <w:tc>
          <w:tcPr>
            <w:tcW w:w="794" w:type="dxa"/>
          </w:tcPr>
          <w:p w14:paraId="689350C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2.2</w:t>
            </w:r>
          </w:p>
        </w:tc>
        <w:tc>
          <w:tcPr>
            <w:tcW w:w="5840" w:type="dxa"/>
          </w:tcPr>
          <w:p w14:paraId="768DBBE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Цель и задачи программы</w:t>
            </w:r>
          </w:p>
        </w:tc>
        <w:tc>
          <w:tcPr>
            <w:tcW w:w="3005" w:type="dxa"/>
          </w:tcPr>
          <w:p w14:paraId="366D705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253A60F" w14:textId="77777777" w:rsidTr="00D9112B">
        <w:tc>
          <w:tcPr>
            <w:tcW w:w="794" w:type="dxa"/>
          </w:tcPr>
          <w:p w14:paraId="427DC28B"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2.3</w:t>
            </w:r>
          </w:p>
        </w:tc>
        <w:tc>
          <w:tcPr>
            <w:tcW w:w="5840" w:type="dxa"/>
          </w:tcPr>
          <w:p w14:paraId="6D9D364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Целевые группы мероприятий программы</w:t>
            </w:r>
          </w:p>
        </w:tc>
        <w:tc>
          <w:tcPr>
            <w:tcW w:w="3005" w:type="dxa"/>
          </w:tcPr>
          <w:p w14:paraId="4337E4DC"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AB65551" w14:textId="77777777" w:rsidTr="00D9112B">
        <w:tc>
          <w:tcPr>
            <w:tcW w:w="794" w:type="dxa"/>
          </w:tcPr>
          <w:p w14:paraId="6E167AF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2.4</w:t>
            </w:r>
          </w:p>
        </w:tc>
        <w:tc>
          <w:tcPr>
            <w:tcW w:w="5840" w:type="dxa"/>
          </w:tcPr>
          <w:p w14:paraId="6F79518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Информация о привлекаемых к реализации программы авторах, экспертах</w:t>
            </w:r>
          </w:p>
        </w:tc>
        <w:tc>
          <w:tcPr>
            <w:tcW w:w="3005" w:type="dxa"/>
          </w:tcPr>
          <w:p w14:paraId="1C3A114C"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6C83D87" w14:textId="77777777" w:rsidTr="00D9112B">
        <w:tc>
          <w:tcPr>
            <w:tcW w:w="794" w:type="dxa"/>
          </w:tcPr>
          <w:p w14:paraId="3FF3F3EB"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2.5</w:t>
            </w:r>
          </w:p>
        </w:tc>
        <w:tc>
          <w:tcPr>
            <w:tcW w:w="5840" w:type="dxa"/>
          </w:tcPr>
          <w:p w14:paraId="0CE1630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Структура программы</w:t>
            </w:r>
          </w:p>
        </w:tc>
        <w:tc>
          <w:tcPr>
            <w:tcW w:w="3005" w:type="dxa"/>
          </w:tcPr>
          <w:p w14:paraId="3D9FCEAB"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D3A9BC3" w14:textId="77777777" w:rsidTr="00D9112B">
        <w:tc>
          <w:tcPr>
            <w:tcW w:w="794" w:type="dxa"/>
          </w:tcPr>
          <w:p w14:paraId="3AED41DB" w14:textId="77777777" w:rsidR="0087542E" w:rsidRPr="00171630" w:rsidRDefault="0087542E" w:rsidP="00780937">
            <w:pPr>
              <w:pStyle w:val="ConsPlusNormal"/>
              <w:jc w:val="center"/>
              <w:rPr>
                <w:rFonts w:ascii="Times New Roman" w:hAnsi="Times New Roman" w:cs="Times New Roman"/>
                <w:sz w:val="24"/>
                <w:szCs w:val="24"/>
              </w:rPr>
            </w:pPr>
            <w:bookmarkStart w:id="31" w:name="P527"/>
            <w:bookmarkEnd w:id="31"/>
            <w:r w:rsidRPr="00171630">
              <w:rPr>
                <w:rFonts w:ascii="Times New Roman" w:hAnsi="Times New Roman" w:cs="Times New Roman"/>
                <w:sz w:val="24"/>
                <w:szCs w:val="24"/>
              </w:rPr>
              <w:t>2.6</w:t>
            </w:r>
          </w:p>
        </w:tc>
        <w:tc>
          <w:tcPr>
            <w:tcW w:w="5840" w:type="dxa"/>
          </w:tcPr>
          <w:p w14:paraId="3B0431E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Общий бюджет программы (руб.)</w:t>
            </w:r>
          </w:p>
        </w:tc>
        <w:tc>
          <w:tcPr>
            <w:tcW w:w="3005" w:type="dxa"/>
          </w:tcPr>
          <w:p w14:paraId="2AFBE98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2C0ABBE" w14:textId="77777777" w:rsidTr="00D9112B">
        <w:tc>
          <w:tcPr>
            <w:tcW w:w="794" w:type="dxa"/>
          </w:tcPr>
          <w:p w14:paraId="6C7658C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2.7</w:t>
            </w:r>
          </w:p>
        </w:tc>
        <w:tc>
          <w:tcPr>
            <w:tcW w:w="5840" w:type="dxa"/>
          </w:tcPr>
          <w:p w14:paraId="1338114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Запрашиваемая сумма субсидии (руб.)</w:t>
            </w:r>
          </w:p>
        </w:tc>
        <w:tc>
          <w:tcPr>
            <w:tcW w:w="3005" w:type="dxa"/>
          </w:tcPr>
          <w:p w14:paraId="68FB7B9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0E7C3BC" w14:textId="77777777" w:rsidTr="00D9112B">
        <w:tc>
          <w:tcPr>
            <w:tcW w:w="794" w:type="dxa"/>
          </w:tcPr>
          <w:p w14:paraId="04895CBD" w14:textId="77777777" w:rsidR="0087542E" w:rsidRPr="00171630" w:rsidRDefault="0087542E" w:rsidP="00780937">
            <w:pPr>
              <w:pStyle w:val="ConsPlusNormal"/>
              <w:jc w:val="center"/>
              <w:rPr>
                <w:rFonts w:ascii="Times New Roman" w:hAnsi="Times New Roman" w:cs="Times New Roman"/>
                <w:sz w:val="24"/>
                <w:szCs w:val="24"/>
              </w:rPr>
            </w:pPr>
            <w:bookmarkStart w:id="32" w:name="P533"/>
            <w:bookmarkEnd w:id="32"/>
            <w:r w:rsidRPr="00171630">
              <w:rPr>
                <w:rFonts w:ascii="Times New Roman" w:hAnsi="Times New Roman" w:cs="Times New Roman"/>
                <w:sz w:val="24"/>
                <w:szCs w:val="24"/>
              </w:rPr>
              <w:t>2.8</w:t>
            </w:r>
          </w:p>
        </w:tc>
        <w:tc>
          <w:tcPr>
            <w:tcW w:w="5840" w:type="dxa"/>
          </w:tcPr>
          <w:p w14:paraId="24B7616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Информация о софинансировании за счет собственных и привлеченных средств соискателя (руб.)</w:t>
            </w:r>
          </w:p>
        </w:tc>
        <w:tc>
          <w:tcPr>
            <w:tcW w:w="3005" w:type="dxa"/>
          </w:tcPr>
          <w:p w14:paraId="2A21773A"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7953B38" w14:textId="77777777" w:rsidTr="00D9112B">
        <w:tc>
          <w:tcPr>
            <w:tcW w:w="794" w:type="dxa"/>
          </w:tcPr>
          <w:p w14:paraId="364CF111"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2.9</w:t>
            </w:r>
          </w:p>
        </w:tc>
        <w:tc>
          <w:tcPr>
            <w:tcW w:w="5840" w:type="dxa"/>
          </w:tcPr>
          <w:p w14:paraId="40C8F6F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Описание механизмов внешней оценки эффективности программы</w:t>
            </w:r>
          </w:p>
        </w:tc>
        <w:tc>
          <w:tcPr>
            <w:tcW w:w="3005" w:type="dxa"/>
          </w:tcPr>
          <w:p w14:paraId="78B80B44"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7DE6C4E" w14:textId="77777777" w:rsidTr="00D9112B">
        <w:tc>
          <w:tcPr>
            <w:tcW w:w="794" w:type="dxa"/>
          </w:tcPr>
          <w:p w14:paraId="430DB59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2.10</w:t>
            </w:r>
          </w:p>
        </w:tc>
        <w:tc>
          <w:tcPr>
            <w:tcW w:w="5840" w:type="dxa"/>
          </w:tcPr>
          <w:p w14:paraId="7FFBA74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Описание механизмов обеспечения информационного сопровождения реализации программы</w:t>
            </w:r>
          </w:p>
        </w:tc>
        <w:tc>
          <w:tcPr>
            <w:tcW w:w="3005" w:type="dxa"/>
          </w:tcPr>
          <w:p w14:paraId="744C8D8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0CF0ED3B" w14:textId="77777777" w:rsidTr="00D9112B">
        <w:tc>
          <w:tcPr>
            <w:tcW w:w="794" w:type="dxa"/>
          </w:tcPr>
          <w:p w14:paraId="6AEDB457" w14:textId="77777777" w:rsidR="0087542E" w:rsidRPr="00171630" w:rsidRDefault="0087542E" w:rsidP="00780937">
            <w:pPr>
              <w:pStyle w:val="ConsPlusNormal"/>
              <w:jc w:val="center"/>
              <w:rPr>
                <w:rFonts w:ascii="Times New Roman" w:hAnsi="Times New Roman" w:cs="Times New Roman"/>
                <w:sz w:val="24"/>
                <w:szCs w:val="24"/>
              </w:rPr>
            </w:pPr>
            <w:bookmarkStart w:id="33" w:name="P542"/>
            <w:bookmarkEnd w:id="33"/>
            <w:r w:rsidRPr="00171630">
              <w:rPr>
                <w:rFonts w:ascii="Times New Roman" w:hAnsi="Times New Roman" w:cs="Times New Roman"/>
                <w:sz w:val="24"/>
                <w:szCs w:val="24"/>
              </w:rPr>
              <w:t>3</w:t>
            </w:r>
          </w:p>
        </w:tc>
        <w:tc>
          <w:tcPr>
            <w:tcW w:w="8845" w:type="dxa"/>
            <w:gridSpan w:val="2"/>
          </w:tcPr>
          <w:p w14:paraId="3C2C5CCD" w14:textId="689EC561" w:rsidR="0087542E" w:rsidRPr="00171630" w:rsidRDefault="0087542E" w:rsidP="00DC46A5">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Планируемые значения характеристик результатов предоставления субсидии</w:t>
            </w:r>
            <w:r w:rsidR="00DC46A5" w:rsidRPr="00171630">
              <w:rPr>
                <w:rStyle w:val="ad"/>
                <w:rFonts w:ascii="Times New Roman" w:hAnsi="Times New Roman" w:cs="Times New Roman"/>
                <w:sz w:val="24"/>
                <w:szCs w:val="24"/>
              </w:rPr>
              <w:footnoteReference w:id="2"/>
            </w:r>
            <w:r w:rsidRPr="00171630">
              <w:rPr>
                <w:rFonts w:ascii="Times New Roman" w:hAnsi="Times New Roman" w:cs="Times New Roman"/>
                <w:sz w:val="24"/>
                <w:szCs w:val="24"/>
              </w:rPr>
              <w:t xml:space="preserve"> </w:t>
            </w:r>
            <w:hyperlink w:anchor="P573"/>
          </w:p>
        </w:tc>
      </w:tr>
      <w:tr w:rsidR="00171630" w:rsidRPr="00171630" w14:paraId="32264DE2" w14:textId="77777777" w:rsidTr="00D9112B">
        <w:tc>
          <w:tcPr>
            <w:tcW w:w="794" w:type="dxa"/>
          </w:tcPr>
          <w:p w14:paraId="11C9B23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3.1</w:t>
            </w:r>
          </w:p>
        </w:tc>
        <w:tc>
          <w:tcPr>
            <w:tcW w:w="5840" w:type="dxa"/>
          </w:tcPr>
          <w:p w14:paraId="01C6FA9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подготовленных информационно-аналитических материалов о ситуации в сфере творческой деятельности регионального творческого союза, ед.</w:t>
            </w:r>
          </w:p>
        </w:tc>
        <w:tc>
          <w:tcPr>
            <w:tcW w:w="3005" w:type="dxa"/>
          </w:tcPr>
          <w:p w14:paraId="498944E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3C5D014" w14:textId="77777777" w:rsidTr="00D9112B">
        <w:tc>
          <w:tcPr>
            <w:tcW w:w="794" w:type="dxa"/>
          </w:tcPr>
          <w:p w14:paraId="0286A56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3.2</w:t>
            </w:r>
          </w:p>
        </w:tc>
        <w:tc>
          <w:tcPr>
            <w:tcW w:w="5840" w:type="dxa"/>
          </w:tcPr>
          <w:p w14:paraId="0284332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рецензий (экспертных оценок, профессиональных разборов), подготовленных представителями получателя субсидии, на произведения местных авторов, ед.</w:t>
            </w:r>
          </w:p>
        </w:tc>
        <w:tc>
          <w:tcPr>
            <w:tcW w:w="3005" w:type="dxa"/>
          </w:tcPr>
          <w:p w14:paraId="24AAB3F0"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382F3CE" w14:textId="77777777" w:rsidTr="00D9112B">
        <w:tc>
          <w:tcPr>
            <w:tcW w:w="794" w:type="dxa"/>
          </w:tcPr>
          <w:p w14:paraId="16CC75E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3.3</w:t>
            </w:r>
          </w:p>
        </w:tc>
        <w:tc>
          <w:tcPr>
            <w:tcW w:w="5840" w:type="dxa"/>
          </w:tcPr>
          <w:p w14:paraId="3CD48C5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муниципальных и государственных учреждений культуры и образования, которым оказано содействие в организации и проведении мероприятий с участием региональных и российских творческих деятелей в сфере творческой деятельности регионального творческого союза, ед.</w:t>
            </w:r>
          </w:p>
        </w:tc>
        <w:tc>
          <w:tcPr>
            <w:tcW w:w="3005" w:type="dxa"/>
          </w:tcPr>
          <w:p w14:paraId="4119BD60"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11CA378" w14:textId="77777777" w:rsidTr="00D9112B">
        <w:tc>
          <w:tcPr>
            <w:tcW w:w="794" w:type="dxa"/>
          </w:tcPr>
          <w:p w14:paraId="21CFD6D7"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3.4</w:t>
            </w:r>
          </w:p>
        </w:tc>
        <w:tc>
          <w:tcPr>
            <w:tcW w:w="5840" w:type="dxa"/>
          </w:tcPr>
          <w:p w14:paraId="3D71C80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муниципальных образований, на территории которых проведены обучающие и просветительские мероприятия, ед.</w:t>
            </w:r>
          </w:p>
        </w:tc>
        <w:tc>
          <w:tcPr>
            <w:tcW w:w="3005" w:type="dxa"/>
          </w:tcPr>
          <w:p w14:paraId="5112964B"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0F076682" w14:textId="77777777" w:rsidTr="00D9112B">
        <w:tc>
          <w:tcPr>
            <w:tcW w:w="794" w:type="dxa"/>
          </w:tcPr>
          <w:p w14:paraId="52B825D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3.5</w:t>
            </w:r>
          </w:p>
        </w:tc>
        <w:tc>
          <w:tcPr>
            <w:tcW w:w="5840" w:type="dxa"/>
          </w:tcPr>
          <w:p w14:paraId="7D90442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Количество проведенных региональным творческим союзом мероприятий для начинающих авторов, направленных на обучение основам творчества, и/или мастер-классов для представителей творческой сферы регионального творческого союза (с количеством участников каждого мероприятия не менее 15 </w:t>
            </w:r>
            <w:r w:rsidRPr="00171630">
              <w:rPr>
                <w:rFonts w:ascii="Times New Roman" w:hAnsi="Times New Roman" w:cs="Times New Roman"/>
                <w:sz w:val="24"/>
                <w:szCs w:val="24"/>
              </w:rPr>
              <w:lastRenderedPageBreak/>
              <w:t>человек), ед.</w:t>
            </w:r>
          </w:p>
        </w:tc>
        <w:tc>
          <w:tcPr>
            <w:tcW w:w="3005" w:type="dxa"/>
          </w:tcPr>
          <w:p w14:paraId="22937BF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3217071" w14:textId="77777777" w:rsidTr="00D9112B">
        <w:tc>
          <w:tcPr>
            <w:tcW w:w="794" w:type="dxa"/>
          </w:tcPr>
          <w:p w14:paraId="29F4506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3.6</w:t>
            </w:r>
          </w:p>
        </w:tc>
        <w:tc>
          <w:tcPr>
            <w:tcW w:w="5840" w:type="dxa"/>
          </w:tcPr>
          <w:p w14:paraId="1CBD950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организованных мероприятий, направленных на продвижение (популяризацию) региональных авторов и их произведений (с участием в каждом мероприятии не менее 15 человек), ед.</w:t>
            </w:r>
          </w:p>
        </w:tc>
        <w:tc>
          <w:tcPr>
            <w:tcW w:w="3005" w:type="dxa"/>
          </w:tcPr>
          <w:p w14:paraId="300BE37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4CF5AF2" w14:textId="77777777" w:rsidTr="00D9112B">
        <w:tc>
          <w:tcPr>
            <w:tcW w:w="794" w:type="dxa"/>
          </w:tcPr>
          <w:p w14:paraId="44E38BB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3.7</w:t>
            </w:r>
          </w:p>
        </w:tc>
        <w:tc>
          <w:tcPr>
            <w:tcW w:w="5840" w:type="dxa"/>
          </w:tcPr>
          <w:p w14:paraId="6873140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Количество информационно-аналитических публикаций в СМИ (без учета социальных сетей) и (или) профессиональных изданиях, направленных на продвижение местных авторов и региональных проектов в сфере творческой деятельности регионального творческого союза, ед.</w:t>
            </w:r>
          </w:p>
        </w:tc>
        <w:tc>
          <w:tcPr>
            <w:tcW w:w="3005" w:type="dxa"/>
          </w:tcPr>
          <w:p w14:paraId="21D49E7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DD2D397" w14:textId="77777777" w:rsidTr="00D9112B">
        <w:tc>
          <w:tcPr>
            <w:tcW w:w="794" w:type="dxa"/>
          </w:tcPr>
          <w:p w14:paraId="51E0E67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3.8</w:t>
            </w:r>
          </w:p>
        </w:tc>
        <w:tc>
          <w:tcPr>
            <w:tcW w:w="5840" w:type="dxa"/>
          </w:tcPr>
          <w:p w14:paraId="3BF5E9C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Число авторов, творческих групп из числа авторов, получивших консультации по разработке и реализации проектов на соискание грантов в сфере творческой деятельности регионального творческого союза, ед.</w:t>
            </w:r>
          </w:p>
        </w:tc>
        <w:tc>
          <w:tcPr>
            <w:tcW w:w="3005" w:type="dxa"/>
          </w:tcPr>
          <w:p w14:paraId="64153D05"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08B4F340" w14:textId="77777777" w:rsidTr="00D9112B">
        <w:tc>
          <w:tcPr>
            <w:tcW w:w="794" w:type="dxa"/>
          </w:tcPr>
          <w:p w14:paraId="3C0C1B7A" w14:textId="77777777" w:rsidR="0087542E" w:rsidRPr="00171630" w:rsidRDefault="0087542E" w:rsidP="00D9112B">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3.9</w:t>
            </w:r>
          </w:p>
        </w:tc>
        <w:tc>
          <w:tcPr>
            <w:tcW w:w="5840" w:type="dxa"/>
          </w:tcPr>
          <w:p w14:paraId="3786E612" w14:textId="1647CD9C" w:rsidR="0087542E" w:rsidRPr="00171630" w:rsidRDefault="0087542E" w:rsidP="00D9112B">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Число заявок, поданных для участия </w:t>
            </w:r>
            <w:r w:rsidR="004979F3">
              <w:rPr>
                <w:rFonts w:ascii="Times New Roman" w:hAnsi="Times New Roman" w:cs="Times New Roman"/>
                <w:sz w:val="24"/>
                <w:szCs w:val="24"/>
              </w:rPr>
              <w:t xml:space="preserve">в </w:t>
            </w:r>
            <w:r w:rsidRPr="00171630">
              <w:rPr>
                <w:rFonts w:ascii="Times New Roman" w:hAnsi="Times New Roman" w:cs="Times New Roman"/>
                <w:sz w:val="24"/>
                <w:szCs w:val="24"/>
              </w:rPr>
              <w:t>различных грантовых конкурсах, сформированных на основе проектов в сфере творческой деятельности регионального творческого союза, разработанных при участии членов творческого союза и (или) экспертов, привлеченных региональным творческим союзом, ед.</w:t>
            </w:r>
          </w:p>
        </w:tc>
        <w:tc>
          <w:tcPr>
            <w:tcW w:w="3005" w:type="dxa"/>
          </w:tcPr>
          <w:p w14:paraId="4D3516B5" w14:textId="77777777" w:rsidR="0087542E" w:rsidRPr="00171630" w:rsidRDefault="0087542E" w:rsidP="00D9112B">
            <w:pPr>
              <w:pStyle w:val="ConsPlusNormal"/>
              <w:rPr>
                <w:rFonts w:ascii="Times New Roman" w:hAnsi="Times New Roman" w:cs="Times New Roman"/>
                <w:sz w:val="24"/>
                <w:szCs w:val="24"/>
              </w:rPr>
            </w:pPr>
          </w:p>
        </w:tc>
      </w:tr>
    </w:tbl>
    <w:p w14:paraId="330ABA1B" w14:textId="3D925D6C" w:rsidR="00D9112B" w:rsidRPr="00171630" w:rsidRDefault="00D9112B" w:rsidP="00D9112B">
      <w:pPr>
        <w:spacing w:after="0" w:line="240" w:lineRule="auto"/>
        <w:ind w:firstLine="851"/>
        <w:jc w:val="both"/>
        <w:rPr>
          <w:rFonts w:ascii="Times New Roman" w:eastAsia="Times New Roman" w:hAnsi="Times New Roman" w:cs="Times New Roman"/>
          <w:sz w:val="28"/>
          <w:szCs w:val="28"/>
        </w:rPr>
      </w:pPr>
      <w:r w:rsidRPr="00171630">
        <w:rPr>
          <w:rFonts w:ascii="Times New Roman" w:hAnsi="Times New Roman" w:cs="Times New Roman"/>
          <w:sz w:val="28"/>
          <w:szCs w:val="28"/>
        </w:rPr>
        <w:t xml:space="preserve">Настоящим подтверждаю, что </w:t>
      </w:r>
      <w:r w:rsidRPr="00171630">
        <w:rPr>
          <w:rFonts w:ascii="Times New Roman" w:eastAsia="Times New Roman" w:hAnsi="Times New Roman" w:cs="Times New Roman"/>
          <w:sz w:val="28"/>
          <w:szCs w:val="28"/>
        </w:rPr>
        <w:t>на текущую дату, а также по состоянию на первое число месяца, предшествующего месяцу, в котором объявлен конкурс:</w:t>
      </w:r>
    </w:p>
    <w:p w14:paraId="3316DA3E" w14:textId="5BA788CD" w:rsidR="00D9112B" w:rsidRPr="00171630" w:rsidRDefault="00D9112B" w:rsidP="00D9112B">
      <w:pPr>
        <w:spacing w:after="0" w:line="240" w:lineRule="auto"/>
        <w:jc w:val="both"/>
        <w:rPr>
          <w:rFonts w:ascii="Times New Roman" w:eastAsia="Times New Roman" w:hAnsi="Times New Roman" w:cs="Times New Roman"/>
          <w:sz w:val="28"/>
          <w:szCs w:val="28"/>
        </w:rPr>
      </w:pPr>
      <w:r w:rsidRPr="00171630">
        <w:rPr>
          <w:rFonts w:ascii="Times New Roman" w:eastAsia="Times New Roman" w:hAnsi="Times New Roman" w:cs="Times New Roman"/>
          <w:sz w:val="28"/>
          <w:szCs w:val="28"/>
        </w:rPr>
        <w:t>____________________________________________________________________</w:t>
      </w:r>
      <w:r w:rsidR="004979F3">
        <w:rPr>
          <w:rFonts w:ascii="Times New Roman" w:eastAsia="Times New Roman" w:hAnsi="Times New Roman" w:cs="Times New Roman"/>
          <w:sz w:val="28"/>
          <w:szCs w:val="28"/>
        </w:rPr>
        <w:t>:</w:t>
      </w:r>
    </w:p>
    <w:p w14:paraId="57801CCF" w14:textId="3C293F9A" w:rsidR="00D9112B" w:rsidRPr="00171630" w:rsidRDefault="00D9112B" w:rsidP="00D9112B">
      <w:pPr>
        <w:spacing w:after="0" w:line="240" w:lineRule="auto"/>
        <w:jc w:val="center"/>
        <w:rPr>
          <w:rFonts w:ascii="Times New Roman" w:hAnsi="Times New Roman" w:cs="Times New Roman"/>
          <w:sz w:val="28"/>
          <w:szCs w:val="28"/>
        </w:rPr>
      </w:pPr>
      <w:r w:rsidRPr="00171630">
        <w:rPr>
          <w:rFonts w:ascii="Times New Roman" w:hAnsi="Times New Roman" w:cs="Times New Roman"/>
          <w:sz w:val="28"/>
          <w:szCs w:val="28"/>
        </w:rPr>
        <w:t>(наименование организации)</w:t>
      </w:r>
    </w:p>
    <w:p w14:paraId="151D3EEF" w14:textId="77777777" w:rsidR="00D9112B" w:rsidRPr="00171630" w:rsidRDefault="00D9112B"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или ликвидации, что в отношении организации не возбуждено производство по делу о несостоятельности (банкротстве), ее деятельность не приостановлена в установленном законодательством порядке, на имущество организации не наложен арест;</w:t>
      </w:r>
    </w:p>
    <w:p w14:paraId="1E0410AC" w14:textId="77777777" w:rsidR="00D9112B" w:rsidRPr="00171630" w:rsidRDefault="00D9112B"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w:t>
      </w:r>
      <w:r w:rsidRPr="00171630">
        <w:rPr>
          <w:rFonts w:ascii="Times New Roman" w:hAnsi="Times New Roman" w:cs="Times New Roman"/>
          <w:sz w:val="28"/>
          <w:szCs w:val="28"/>
        </w:rPr>
        <w:lastRenderedPageBreak/>
        <w:t>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D0052A7" w14:textId="77777777" w:rsidR="00D9112B" w:rsidRPr="00171630" w:rsidRDefault="00D9112B"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не получает средства из областного бюджета в соответствии с иными нормативными правовыми актами на цели, указанные в Порядке предоставления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w:t>
      </w:r>
    </w:p>
    <w:p w14:paraId="461B3857" w14:textId="65C08194" w:rsidR="00D9112B" w:rsidRPr="00171630" w:rsidRDefault="00D9112B"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у организации отсутствует просроченная задолженность по возврату в бюджет Мурманской области субсидий, в том числе грантов в форме субсидий, предоставленных Министерством культуры Мурманской области</w:t>
      </w:r>
      <w:r w:rsidR="004979F3">
        <w:rPr>
          <w:rFonts w:ascii="Times New Roman" w:hAnsi="Times New Roman" w:cs="Times New Roman"/>
          <w:sz w:val="28"/>
          <w:szCs w:val="28"/>
        </w:rPr>
        <w:t>,</w:t>
      </w:r>
      <w:r w:rsidRPr="00171630">
        <w:rPr>
          <w:rFonts w:ascii="Times New Roman" w:hAnsi="Times New Roman" w:cs="Times New Roman"/>
          <w:sz w:val="28"/>
          <w:szCs w:val="28"/>
        </w:rPr>
        <w:t xml:space="preserve"> или иная просроченная задолженность перед Министерством культуры </w:t>
      </w:r>
      <w:r w:rsidR="004979F3" w:rsidRPr="00171630">
        <w:rPr>
          <w:rFonts w:ascii="Times New Roman" w:hAnsi="Times New Roman" w:cs="Times New Roman"/>
          <w:sz w:val="28"/>
          <w:szCs w:val="28"/>
        </w:rPr>
        <w:t xml:space="preserve">Мурманской </w:t>
      </w:r>
      <w:r w:rsidRPr="00171630">
        <w:rPr>
          <w:rFonts w:ascii="Times New Roman" w:hAnsi="Times New Roman" w:cs="Times New Roman"/>
          <w:sz w:val="28"/>
          <w:szCs w:val="28"/>
        </w:rPr>
        <w:t>области;</w:t>
      </w:r>
    </w:p>
    <w:p w14:paraId="3AB04E0F" w14:textId="77777777" w:rsidR="004979F3" w:rsidRDefault="00D9112B"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 организация не является иностранным агентом в соответствии с Федеральным </w:t>
      </w:r>
      <w:hyperlink r:id="rId24" w:history="1">
        <w:r w:rsidRPr="00171630">
          <w:rPr>
            <w:rFonts w:ascii="Times New Roman" w:hAnsi="Times New Roman" w:cs="Times New Roman"/>
            <w:sz w:val="28"/>
            <w:szCs w:val="28"/>
          </w:rPr>
          <w:t>законом</w:t>
        </w:r>
      </w:hyperlink>
      <w:r w:rsidRPr="00171630">
        <w:rPr>
          <w:rFonts w:ascii="Times New Roman" w:hAnsi="Times New Roman" w:cs="Times New Roman"/>
          <w:sz w:val="28"/>
          <w:szCs w:val="28"/>
        </w:rPr>
        <w:t xml:space="preserve">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О контроле за деятельностью лиц, находящихся под иностранным влиянием</w:t>
      </w:r>
      <w:r w:rsidR="00782B03" w:rsidRPr="00171630">
        <w:rPr>
          <w:rFonts w:ascii="Times New Roman" w:hAnsi="Times New Roman" w:cs="Times New Roman"/>
          <w:sz w:val="28"/>
          <w:szCs w:val="28"/>
        </w:rPr>
        <w:t>»</w:t>
      </w:r>
      <w:r w:rsidR="004979F3">
        <w:rPr>
          <w:rFonts w:ascii="Times New Roman" w:hAnsi="Times New Roman" w:cs="Times New Roman"/>
          <w:sz w:val="28"/>
          <w:szCs w:val="28"/>
        </w:rPr>
        <w:t>;</w:t>
      </w:r>
    </w:p>
    <w:p w14:paraId="35F44157" w14:textId="18AF68FF" w:rsidR="00D9112B" w:rsidRPr="00171630" w:rsidRDefault="004979F3" w:rsidP="00D9112B">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 </w:t>
      </w:r>
      <w:r w:rsidR="00D9112B" w:rsidRPr="00171630">
        <w:rPr>
          <w:rFonts w:ascii="Times New Roman" w:hAnsi="Times New Roman" w:cs="Times New Roman"/>
          <w:sz w:val="28"/>
          <w:szCs w:val="28"/>
        </w:rPr>
        <w:t>- организация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35659B2" w14:textId="73E07259" w:rsidR="00F66F70" w:rsidRDefault="00D9112B" w:rsidP="00F66F70">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 организация не находится в составляемых в рамках реализации полномочий, предусмотренных </w:t>
      </w:r>
      <w:hyperlink r:id="rId25" w:history="1">
        <w:r w:rsidRPr="00171630">
          <w:rPr>
            <w:rFonts w:ascii="Times New Roman" w:hAnsi="Times New Roman" w:cs="Times New Roman"/>
            <w:sz w:val="28"/>
            <w:szCs w:val="28"/>
          </w:rPr>
          <w:t>главой VII</w:t>
        </w:r>
      </w:hyperlink>
      <w:r w:rsidRPr="00171630">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F66F70">
        <w:rPr>
          <w:rFonts w:ascii="Times New Roman" w:hAnsi="Times New Roman" w:cs="Times New Roman"/>
          <w:sz w:val="28"/>
          <w:szCs w:val="28"/>
        </w:rPr>
        <w:t>;</w:t>
      </w:r>
    </w:p>
    <w:p w14:paraId="7F62B47F" w14:textId="02BBFAE7" w:rsidR="00F66F70" w:rsidRPr="00171630" w:rsidRDefault="00F66F70" w:rsidP="00F66F70">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  </w:t>
      </w:r>
      <w:r>
        <w:rPr>
          <w:rFonts w:ascii="Times New Roman" w:hAnsi="Times New Roman" w:cs="Times New Roman"/>
          <w:sz w:val="28"/>
          <w:szCs w:val="28"/>
        </w:rPr>
        <w:t>в</w:t>
      </w:r>
      <w:r w:rsidRPr="00171630">
        <w:rPr>
          <w:rFonts w:ascii="Times New Roman" w:hAnsi="Times New Roman" w:cs="Times New Roman"/>
          <w:sz w:val="28"/>
          <w:szCs w:val="28"/>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Pr>
          <w:rFonts w:ascii="Times New Roman" w:hAnsi="Times New Roman" w:cs="Times New Roman"/>
          <w:sz w:val="28"/>
          <w:szCs w:val="28"/>
        </w:rPr>
        <w:t>организации</w:t>
      </w:r>
      <w:r w:rsidRPr="00171630">
        <w:rPr>
          <w:rFonts w:ascii="Times New Roman" w:hAnsi="Times New Roman" w:cs="Times New Roman"/>
          <w:sz w:val="28"/>
          <w:szCs w:val="28"/>
        </w:rPr>
        <w:t>;</w:t>
      </w:r>
    </w:p>
    <w:p w14:paraId="3A217945" w14:textId="7727332F" w:rsidR="00D9112B" w:rsidRPr="00171630" w:rsidRDefault="00D9112B" w:rsidP="00D9112B">
      <w:pPr>
        <w:spacing w:after="0" w:line="240" w:lineRule="auto"/>
        <w:ind w:firstLine="851"/>
        <w:jc w:val="both"/>
        <w:rPr>
          <w:rFonts w:ascii="Times New Roman" w:hAnsi="Times New Roman" w:cs="Times New Roman"/>
          <w:sz w:val="28"/>
          <w:szCs w:val="28"/>
        </w:rPr>
      </w:pPr>
      <w:r w:rsidRPr="00171630">
        <w:rPr>
          <w:rFonts w:ascii="Times New Roman" w:hAnsi="Times New Roman" w:cs="Times New Roman"/>
          <w:sz w:val="28"/>
          <w:szCs w:val="28"/>
        </w:rPr>
        <w:t>Достоверность представленной информации гарантирую и подтверждаю согласие на публикацию (размещение) в информационно-телекоммуникационной сети Интернет информации об организации, о подаваемой заявке, иной информации об организации, связанной с конкурсом.</w:t>
      </w:r>
    </w:p>
    <w:p w14:paraId="51A2DF82" w14:textId="77777777" w:rsidR="000D5CF5" w:rsidRPr="00171630" w:rsidRDefault="000D5CF5" w:rsidP="000D5CF5">
      <w:pPr>
        <w:spacing w:after="0" w:line="240" w:lineRule="auto"/>
        <w:ind w:firstLine="851"/>
        <w:jc w:val="both"/>
        <w:rPr>
          <w:rFonts w:ascii="Times New Roman" w:hAnsi="Times New Roman" w:cs="Times New Roman"/>
          <w:sz w:val="28"/>
          <w:szCs w:val="28"/>
        </w:rPr>
      </w:pPr>
      <w:r w:rsidRPr="00171630">
        <w:rPr>
          <w:rFonts w:ascii="Times New Roman" w:hAnsi="Times New Roman" w:cs="Times New Roman"/>
          <w:sz w:val="28"/>
          <w:szCs w:val="28"/>
        </w:rPr>
        <w:t>Настоящим подтверждаю согласие на осуществление в отношении</w:t>
      </w:r>
    </w:p>
    <w:p w14:paraId="2489943A" w14:textId="706555F7" w:rsidR="000D5CF5" w:rsidRPr="00171630" w:rsidRDefault="000D5CF5" w:rsidP="000D5CF5">
      <w:pPr>
        <w:spacing w:after="0" w:line="240" w:lineRule="auto"/>
        <w:jc w:val="both"/>
        <w:rPr>
          <w:rFonts w:ascii="Times New Roman" w:eastAsia="Times New Roman" w:hAnsi="Times New Roman" w:cs="Times New Roman"/>
          <w:sz w:val="28"/>
          <w:szCs w:val="28"/>
        </w:rPr>
      </w:pPr>
      <w:r w:rsidRPr="00171630">
        <w:rPr>
          <w:rFonts w:ascii="Times New Roman" w:eastAsia="Times New Roman" w:hAnsi="Times New Roman" w:cs="Times New Roman"/>
          <w:sz w:val="28"/>
          <w:szCs w:val="28"/>
        </w:rPr>
        <w:t>____________________________________________________________________</w:t>
      </w:r>
    </w:p>
    <w:p w14:paraId="4D084744" w14:textId="77777777" w:rsidR="000D5CF5" w:rsidRPr="00171630" w:rsidRDefault="000D5CF5" w:rsidP="000D5CF5">
      <w:pPr>
        <w:spacing w:after="0" w:line="240" w:lineRule="auto"/>
        <w:jc w:val="center"/>
        <w:rPr>
          <w:rFonts w:ascii="Times New Roman" w:hAnsi="Times New Roman" w:cs="Times New Roman"/>
          <w:sz w:val="28"/>
          <w:szCs w:val="28"/>
        </w:rPr>
      </w:pPr>
      <w:r w:rsidRPr="00171630">
        <w:rPr>
          <w:rFonts w:ascii="Times New Roman" w:hAnsi="Times New Roman" w:cs="Times New Roman"/>
          <w:sz w:val="28"/>
          <w:szCs w:val="28"/>
        </w:rPr>
        <w:t>(наименование организации)</w:t>
      </w:r>
    </w:p>
    <w:p w14:paraId="5119EFC1" w14:textId="4E14ED6D" w:rsidR="000D5CF5" w:rsidRPr="00171630" w:rsidRDefault="000D5CF5" w:rsidP="000D5CF5">
      <w:pPr>
        <w:spacing w:after="0" w:line="240" w:lineRule="auto"/>
        <w:jc w:val="both"/>
        <w:rPr>
          <w:rFonts w:ascii="Times New Roman" w:hAnsi="Times New Roman" w:cs="Times New Roman"/>
          <w:sz w:val="28"/>
          <w:szCs w:val="28"/>
        </w:rPr>
      </w:pPr>
      <w:r w:rsidRPr="00171630">
        <w:rPr>
          <w:rFonts w:ascii="Times New Roman" w:hAnsi="Times New Roman" w:cs="Times New Roman"/>
          <w:sz w:val="28"/>
          <w:szCs w:val="28"/>
        </w:rPr>
        <w:t xml:space="preserve">проверки Министерством соблюдения порядка и условий предоставления субсидии, в том числе в части достижения результатов предоставления субсидии,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w:t>
      </w:r>
      <w:hyperlink r:id="rId26">
        <w:r w:rsidRPr="00171630">
          <w:rPr>
            <w:rFonts w:ascii="Times New Roman" w:hAnsi="Times New Roman" w:cs="Times New Roman"/>
            <w:sz w:val="28"/>
            <w:szCs w:val="28"/>
          </w:rPr>
          <w:t>статьями 268.1</w:t>
        </w:r>
      </w:hyperlink>
      <w:r w:rsidRPr="00171630">
        <w:rPr>
          <w:rFonts w:ascii="Times New Roman" w:hAnsi="Times New Roman" w:cs="Times New Roman"/>
          <w:sz w:val="28"/>
          <w:szCs w:val="28"/>
        </w:rPr>
        <w:t xml:space="preserve"> и </w:t>
      </w:r>
      <w:hyperlink r:id="rId27">
        <w:r w:rsidRPr="00171630">
          <w:rPr>
            <w:rFonts w:ascii="Times New Roman" w:hAnsi="Times New Roman" w:cs="Times New Roman"/>
            <w:sz w:val="28"/>
            <w:szCs w:val="28"/>
          </w:rPr>
          <w:t>269.2</w:t>
        </w:r>
      </w:hyperlink>
      <w:r w:rsidRPr="00171630">
        <w:rPr>
          <w:rFonts w:ascii="Times New Roman" w:hAnsi="Times New Roman" w:cs="Times New Roman"/>
          <w:sz w:val="28"/>
          <w:szCs w:val="28"/>
        </w:rPr>
        <w:t xml:space="preserve"> Бюджетного кодекса Российской Федерации, а также на включение таких положений в соглашение.</w:t>
      </w:r>
    </w:p>
    <w:p w14:paraId="13E54E6F" w14:textId="387A58E9" w:rsidR="000D5CF5" w:rsidRPr="00171630" w:rsidRDefault="000D5CF5" w:rsidP="000D5CF5">
      <w:pPr>
        <w:spacing w:after="0" w:line="240" w:lineRule="auto"/>
        <w:ind w:firstLine="851"/>
        <w:jc w:val="both"/>
        <w:rPr>
          <w:rFonts w:ascii="Times New Roman" w:hAnsi="Times New Roman" w:cs="Times New Roman"/>
          <w:sz w:val="28"/>
          <w:szCs w:val="28"/>
        </w:rPr>
      </w:pPr>
      <w:r w:rsidRPr="00171630">
        <w:rPr>
          <w:rFonts w:ascii="Times New Roman" w:hAnsi="Times New Roman" w:cs="Times New Roman"/>
          <w:sz w:val="28"/>
          <w:szCs w:val="28"/>
        </w:rPr>
        <w:lastRenderedPageBreak/>
        <w:t>К заявлению прилагаются следующие документы:</w:t>
      </w:r>
    </w:p>
    <w:p w14:paraId="10EA00AD" w14:textId="3C3CB19A" w:rsidR="000D5CF5" w:rsidRPr="00171630" w:rsidRDefault="000D5CF5" w:rsidP="000D5CF5">
      <w:pPr>
        <w:spacing w:after="0" w:line="240" w:lineRule="auto"/>
        <w:ind w:firstLine="851"/>
        <w:jc w:val="both"/>
        <w:rPr>
          <w:rFonts w:ascii="Times New Roman" w:hAnsi="Times New Roman" w:cs="Times New Roman"/>
          <w:sz w:val="28"/>
          <w:szCs w:val="28"/>
        </w:rPr>
      </w:pPr>
      <w:r w:rsidRPr="00171630">
        <w:rPr>
          <w:rFonts w:ascii="Times New Roman" w:hAnsi="Times New Roman" w:cs="Times New Roman"/>
          <w:sz w:val="28"/>
          <w:szCs w:val="28"/>
        </w:rPr>
        <w:t>1.</w:t>
      </w:r>
    </w:p>
    <w:p w14:paraId="7C28972E" w14:textId="7643FC7B" w:rsidR="000D5CF5" w:rsidRPr="00171630" w:rsidRDefault="000D5CF5" w:rsidP="000D5CF5">
      <w:pPr>
        <w:spacing w:after="0" w:line="240" w:lineRule="auto"/>
        <w:ind w:firstLine="851"/>
        <w:jc w:val="both"/>
        <w:rPr>
          <w:rFonts w:ascii="Times New Roman" w:hAnsi="Times New Roman" w:cs="Times New Roman"/>
          <w:sz w:val="28"/>
          <w:szCs w:val="28"/>
        </w:rPr>
      </w:pPr>
      <w:r w:rsidRPr="00171630">
        <w:rPr>
          <w:rFonts w:ascii="Times New Roman" w:hAnsi="Times New Roman" w:cs="Times New Roman"/>
          <w:sz w:val="28"/>
          <w:szCs w:val="28"/>
        </w:rPr>
        <w:t>2.</w:t>
      </w:r>
    </w:p>
    <w:p w14:paraId="7F763E61" w14:textId="77777777" w:rsidR="000D5CF5" w:rsidRPr="00171630" w:rsidRDefault="000D5CF5" w:rsidP="000D5CF5">
      <w:pPr>
        <w:spacing w:after="0" w:line="240" w:lineRule="auto"/>
        <w:ind w:firstLine="851"/>
        <w:jc w:val="both"/>
        <w:rPr>
          <w:rFonts w:ascii="Times New Roman" w:eastAsia="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3205"/>
        <w:gridCol w:w="2158"/>
        <w:gridCol w:w="340"/>
        <w:gridCol w:w="3312"/>
      </w:tblGrid>
      <w:tr w:rsidR="00171630" w:rsidRPr="00171630" w14:paraId="2146057B" w14:textId="77777777" w:rsidTr="00A835E2">
        <w:tc>
          <w:tcPr>
            <w:tcW w:w="3205" w:type="dxa"/>
            <w:tcBorders>
              <w:top w:val="nil"/>
              <w:bottom w:val="nil"/>
            </w:tcBorders>
          </w:tcPr>
          <w:p w14:paraId="633BB817" w14:textId="31D80A33" w:rsidR="0087542E" w:rsidRPr="00171630" w:rsidRDefault="00A835E2" w:rsidP="00780937">
            <w:pPr>
              <w:pStyle w:val="ConsPlusNormal"/>
              <w:rPr>
                <w:rFonts w:ascii="Times New Roman" w:hAnsi="Times New Roman" w:cs="Times New Roman"/>
                <w:sz w:val="28"/>
                <w:szCs w:val="28"/>
              </w:rPr>
            </w:pPr>
            <w:r w:rsidRPr="00171630">
              <w:rPr>
                <w:rFonts w:ascii="Times New Roman" w:hAnsi="Times New Roman" w:cs="Times New Roman"/>
                <w:sz w:val="28"/>
                <w:szCs w:val="28"/>
              </w:rPr>
              <w:t>Должность руководителя</w:t>
            </w:r>
          </w:p>
        </w:tc>
        <w:tc>
          <w:tcPr>
            <w:tcW w:w="2158" w:type="dxa"/>
            <w:tcBorders>
              <w:bottom w:val="single" w:sz="4" w:space="0" w:color="auto"/>
            </w:tcBorders>
          </w:tcPr>
          <w:p w14:paraId="051231D6" w14:textId="1505D496" w:rsidR="0087542E" w:rsidRPr="00171630" w:rsidRDefault="0087542E" w:rsidP="00780937">
            <w:pPr>
              <w:pStyle w:val="ConsPlusNormal"/>
              <w:jc w:val="center"/>
              <w:rPr>
                <w:rFonts w:ascii="Times New Roman" w:hAnsi="Times New Roman" w:cs="Times New Roman"/>
                <w:sz w:val="28"/>
                <w:szCs w:val="28"/>
              </w:rPr>
            </w:pPr>
          </w:p>
        </w:tc>
        <w:tc>
          <w:tcPr>
            <w:tcW w:w="340" w:type="dxa"/>
            <w:tcBorders>
              <w:top w:val="nil"/>
              <w:bottom w:val="nil"/>
            </w:tcBorders>
          </w:tcPr>
          <w:p w14:paraId="260E8C4D" w14:textId="77777777" w:rsidR="0087542E" w:rsidRPr="00171630" w:rsidRDefault="0087542E" w:rsidP="00780937">
            <w:pPr>
              <w:pStyle w:val="ConsPlusNormal"/>
              <w:rPr>
                <w:rFonts w:ascii="Times New Roman" w:hAnsi="Times New Roman" w:cs="Times New Roman"/>
                <w:sz w:val="28"/>
                <w:szCs w:val="28"/>
              </w:rPr>
            </w:pPr>
          </w:p>
        </w:tc>
        <w:tc>
          <w:tcPr>
            <w:tcW w:w="3312" w:type="dxa"/>
            <w:tcBorders>
              <w:bottom w:val="single" w:sz="4" w:space="0" w:color="auto"/>
            </w:tcBorders>
          </w:tcPr>
          <w:p w14:paraId="17292A3C" w14:textId="661BA629" w:rsidR="0087542E" w:rsidRPr="00171630" w:rsidRDefault="0087542E" w:rsidP="00780937">
            <w:pPr>
              <w:pStyle w:val="ConsPlusNormal"/>
              <w:jc w:val="center"/>
              <w:rPr>
                <w:rFonts w:ascii="Times New Roman" w:hAnsi="Times New Roman" w:cs="Times New Roman"/>
                <w:sz w:val="28"/>
                <w:szCs w:val="28"/>
              </w:rPr>
            </w:pPr>
          </w:p>
        </w:tc>
      </w:tr>
      <w:tr w:rsidR="00171630" w:rsidRPr="00171630" w14:paraId="537BACB2" w14:textId="77777777" w:rsidTr="00A835E2">
        <w:tc>
          <w:tcPr>
            <w:tcW w:w="3205" w:type="dxa"/>
            <w:tcBorders>
              <w:top w:val="nil"/>
              <w:bottom w:val="nil"/>
            </w:tcBorders>
          </w:tcPr>
          <w:p w14:paraId="51651A46" w14:textId="77777777" w:rsidR="00A835E2" w:rsidRPr="00171630" w:rsidRDefault="00A835E2" w:rsidP="00780937">
            <w:pPr>
              <w:pStyle w:val="ConsPlusNormal"/>
              <w:rPr>
                <w:rFonts w:ascii="Times New Roman" w:hAnsi="Times New Roman" w:cs="Times New Roman"/>
                <w:sz w:val="28"/>
                <w:szCs w:val="28"/>
              </w:rPr>
            </w:pPr>
          </w:p>
        </w:tc>
        <w:tc>
          <w:tcPr>
            <w:tcW w:w="2158" w:type="dxa"/>
            <w:tcBorders>
              <w:top w:val="single" w:sz="4" w:space="0" w:color="auto"/>
              <w:bottom w:val="nil"/>
            </w:tcBorders>
          </w:tcPr>
          <w:p w14:paraId="2EADCD3E" w14:textId="1BB94560" w:rsidR="00A835E2" w:rsidRPr="00171630" w:rsidRDefault="00A835E2"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(подпись)</w:t>
            </w:r>
          </w:p>
        </w:tc>
        <w:tc>
          <w:tcPr>
            <w:tcW w:w="340" w:type="dxa"/>
            <w:tcBorders>
              <w:top w:val="nil"/>
              <w:bottom w:val="nil"/>
            </w:tcBorders>
          </w:tcPr>
          <w:p w14:paraId="5CA786E2" w14:textId="77777777" w:rsidR="00A835E2" w:rsidRPr="00171630" w:rsidRDefault="00A835E2" w:rsidP="00780937">
            <w:pPr>
              <w:pStyle w:val="ConsPlusNormal"/>
              <w:rPr>
                <w:rFonts w:ascii="Times New Roman" w:hAnsi="Times New Roman" w:cs="Times New Roman"/>
                <w:sz w:val="28"/>
                <w:szCs w:val="28"/>
              </w:rPr>
            </w:pPr>
          </w:p>
        </w:tc>
        <w:tc>
          <w:tcPr>
            <w:tcW w:w="3312" w:type="dxa"/>
            <w:tcBorders>
              <w:top w:val="single" w:sz="4" w:space="0" w:color="auto"/>
              <w:bottom w:val="nil"/>
            </w:tcBorders>
          </w:tcPr>
          <w:p w14:paraId="21EE7142" w14:textId="4DC272DF" w:rsidR="00A835E2" w:rsidRPr="00171630" w:rsidRDefault="00A835E2"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(расшифровка подписи)</w:t>
            </w:r>
          </w:p>
        </w:tc>
      </w:tr>
      <w:tr w:rsidR="00171630" w:rsidRPr="00171630" w14:paraId="266BC045" w14:textId="77777777" w:rsidTr="00780937">
        <w:tblPrEx>
          <w:tblBorders>
            <w:insideV w:val="single" w:sz="4" w:space="0" w:color="auto"/>
          </w:tblBorders>
        </w:tblPrEx>
        <w:tc>
          <w:tcPr>
            <w:tcW w:w="9015" w:type="dxa"/>
            <w:gridSpan w:val="4"/>
            <w:tcBorders>
              <w:top w:val="nil"/>
              <w:left w:val="nil"/>
              <w:bottom w:val="nil"/>
              <w:right w:val="nil"/>
            </w:tcBorders>
          </w:tcPr>
          <w:p w14:paraId="164D16AE" w14:textId="77777777" w:rsidR="0087542E" w:rsidRPr="00171630" w:rsidRDefault="0087542E" w:rsidP="00780937">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М.П.</w:t>
            </w:r>
          </w:p>
        </w:tc>
      </w:tr>
      <w:tr w:rsidR="00171630" w:rsidRPr="00171630" w14:paraId="55BD8383" w14:textId="77777777" w:rsidTr="00780937">
        <w:tblPrEx>
          <w:tblBorders>
            <w:insideV w:val="single" w:sz="4" w:space="0" w:color="auto"/>
          </w:tblBorders>
        </w:tblPrEx>
        <w:tc>
          <w:tcPr>
            <w:tcW w:w="9015" w:type="dxa"/>
            <w:gridSpan w:val="4"/>
            <w:tcBorders>
              <w:top w:val="nil"/>
              <w:left w:val="nil"/>
              <w:bottom w:val="nil"/>
              <w:right w:val="nil"/>
            </w:tcBorders>
          </w:tcPr>
          <w:p w14:paraId="0EBBCD3E" w14:textId="17C69F38" w:rsidR="0087542E" w:rsidRPr="00171630" w:rsidRDefault="00782B03" w:rsidP="00782B03">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___</w:t>
            </w: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____________ 20___ г.</w:t>
            </w:r>
          </w:p>
        </w:tc>
      </w:tr>
    </w:tbl>
    <w:p w14:paraId="626B1713" w14:textId="77777777" w:rsidR="0087542E" w:rsidRPr="00171630" w:rsidRDefault="0087542E" w:rsidP="0087542E">
      <w:pPr>
        <w:pStyle w:val="ConsPlusNormal"/>
        <w:jc w:val="both"/>
        <w:rPr>
          <w:rFonts w:ascii="Times New Roman" w:hAnsi="Times New Roman" w:cs="Times New Roman"/>
          <w:sz w:val="28"/>
          <w:szCs w:val="28"/>
        </w:rPr>
      </w:pPr>
    </w:p>
    <w:p w14:paraId="7DDCC560" w14:textId="77777777" w:rsidR="0087542E" w:rsidRPr="00171630" w:rsidRDefault="0087542E" w:rsidP="0087542E">
      <w:pPr>
        <w:pStyle w:val="ConsPlusNormal"/>
        <w:jc w:val="both"/>
        <w:rPr>
          <w:rFonts w:ascii="Times New Roman" w:hAnsi="Times New Roman" w:cs="Times New Roman"/>
          <w:sz w:val="28"/>
          <w:szCs w:val="28"/>
        </w:rPr>
      </w:pPr>
    </w:p>
    <w:p w14:paraId="7F6096E2" w14:textId="6CEE2C93" w:rsidR="0072393E" w:rsidRPr="00171630" w:rsidRDefault="00F37DD3" w:rsidP="00F37DD3">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_______________________</w:t>
      </w:r>
      <w:r w:rsidR="0072393E" w:rsidRPr="00171630">
        <w:rPr>
          <w:rFonts w:ascii="Times New Roman" w:hAnsi="Times New Roman" w:cs="Times New Roman"/>
          <w:sz w:val="28"/>
          <w:szCs w:val="28"/>
        </w:rPr>
        <w:br w:type="page"/>
      </w:r>
    </w:p>
    <w:p w14:paraId="3789611A" w14:textId="77777777" w:rsidR="0072393E" w:rsidRPr="00171630" w:rsidRDefault="0072393E" w:rsidP="0072393E">
      <w:pPr>
        <w:pStyle w:val="ConsPlusNormal"/>
        <w:jc w:val="right"/>
        <w:outlineLvl w:val="1"/>
        <w:rPr>
          <w:rFonts w:ascii="Times New Roman" w:hAnsi="Times New Roman" w:cs="Times New Roman"/>
          <w:sz w:val="28"/>
          <w:szCs w:val="28"/>
        </w:rPr>
        <w:sectPr w:rsidR="0072393E" w:rsidRPr="00171630" w:rsidSect="00D85E66">
          <w:footnotePr>
            <w:numRestart w:val="eachSect"/>
          </w:footnotePr>
          <w:pgSz w:w="11906" w:h="16838" w:code="9"/>
          <w:pgMar w:top="1134" w:right="851" w:bottom="1134" w:left="1418" w:header="709" w:footer="709" w:gutter="0"/>
          <w:cols w:space="708"/>
          <w:titlePg/>
          <w:docGrid w:linePitch="360"/>
        </w:sectPr>
      </w:pPr>
    </w:p>
    <w:p w14:paraId="198D010B" w14:textId="4E2256B2" w:rsidR="0087542E" w:rsidRPr="00171630" w:rsidRDefault="0087542E" w:rsidP="00A835E2">
      <w:pPr>
        <w:pStyle w:val="ConsPlusNormal"/>
        <w:ind w:left="1105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2</w:t>
      </w:r>
    </w:p>
    <w:p w14:paraId="516DBE90" w14:textId="77777777" w:rsidR="0087542E" w:rsidRPr="00171630" w:rsidRDefault="0087542E" w:rsidP="00A835E2">
      <w:pPr>
        <w:pStyle w:val="ConsPlusNormal"/>
        <w:ind w:left="11057"/>
        <w:rPr>
          <w:rFonts w:ascii="Times New Roman" w:hAnsi="Times New Roman" w:cs="Times New Roman"/>
          <w:sz w:val="28"/>
          <w:szCs w:val="28"/>
        </w:rPr>
      </w:pPr>
      <w:r w:rsidRPr="00171630">
        <w:rPr>
          <w:rFonts w:ascii="Times New Roman" w:hAnsi="Times New Roman" w:cs="Times New Roman"/>
          <w:sz w:val="28"/>
          <w:szCs w:val="28"/>
        </w:rPr>
        <w:t>к Порядку</w:t>
      </w:r>
    </w:p>
    <w:p w14:paraId="7A3483A9" w14:textId="77777777" w:rsidR="0087542E" w:rsidRPr="00171630" w:rsidRDefault="0087542E" w:rsidP="0087542E">
      <w:pPr>
        <w:pStyle w:val="ConsPlusNormal"/>
        <w:jc w:val="both"/>
        <w:rPr>
          <w:rFonts w:ascii="Times New Roman" w:hAnsi="Times New Roman" w:cs="Times New Roman"/>
          <w:sz w:val="28"/>
          <w:szCs w:val="28"/>
        </w:rPr>
      </w:pPr>
    </w:p>
    <w:p w14:paraId="4BABD312" w14:textId="488CA3BB" w:rsidR="0087542E" w:rsidRPr="00AE4D4F" w:rsidRDefault="00BE1818" w:rsidP="0087542E">
      <w:pPr>
        <w:pStyle w:val="ConsPlusNormal"/>
        <w:jc w:val="center"/>
        <w:rPr>
          <w:rFonts w:ascii="Times New Roman" w:hAnsi="Times New Roman" w:cs="Times New Roman"/>
          <w:b/>
          <w:sz w:val="28"/>
          <w:szCs w:val="28"/>
        </w:rPr>
      </w:pPr>
      <w:bookmarkStart w:id="34" w:name="P613"/>
      <w:bookmarkEnd w:id="34"/>
      <w:r w:rsidRPr="00AE4D4F">
        <w:rPr>
          <w:rFonts w:ascii="Times New Roman" w:hAnsi="Times New Roman" w:cs="Times New Roman"/>
          <w:b/>
          <w:sz w:val="28"/>
          <w:szCs w:val="28"/>
        </w:rPr>
        <w:t>Финансово-экономическое обоснование (смета)</w:t>
      </w:r>
    </w:p>
    <w:p w14:paraId="19CD29F1" w14:textId="5590D4B8" w:rsidR="0087542E" w:rsidRPr="00AE4D4F" w:rsidRDefault="00BE1818" w:rsidP="0087542E">
      <w:pPr>
        <w:pStyle w:val="ConsPlusNormal"/>
        <w:jc w:val="center"/>
        <w:rPr>
          <w:rFonts w:ascii="Times New Roman" w:hAnsi="Times New Roman" w:cs="Times New Roman"/>
          <w:b/>
          <w:sz w:val="28"/>
          <w:szCs w:val="28"/>
        </w:rPr>
      </w:pPr>
      <w:r w:rsidRPr="00AE4D4F">
        <w:rPr>
          <w:rFonts w:ascii="Times New Roman" w:hAnsi="Times New Roman" w:cs="Times New Roman"/>
          <w:b/>
          <w:sz w:val="28"/>
          <w:szCs w:val="28"/>
        </w:rPr>
        <w:t>на проведение мероприятий и (или) текущую деятельность,</w:t>
      </w:r>
    </w:p>
    <w:p w14:paraId="6ECEB234" w14:textId="0B76155B" w:rsidR="0087542E" w:rsidRPr="00AE4D4F" w:rsidRDefault="00BE1818" w:rsidP="0087542E">
      <w:pPr>
        <w:pStyle w:val="ConsPlusNormal"/>
        <w:jc w:val="center"/>
        <w:rPr>
          <w:rFonts w:ascii="Times New Roman" w:hAnsi="Times New Roman" w:cs="Times New Roman"/>
          <w:b/>
          <w:sz w:val="28"/>
          <w:szCs w:val="28"/>
        </w:rPr>
      </w:pPr>
      <w:r w:rsidRPr="00AE4D4F">
        <w:rPr>
          <w:rFonts w:ascii="Times New Roman" w:hAnsi="Times New Roman" w:cs="Times New Roman"/>
          <w:b/>
          <w:sz w:val="28"/>
          <w:szCs w:val="28"/>
        </w:rPr>
        <w:t xml:space="preserve">связанных с реализацией программы </w:t>
      </w:r>
      <w:r w:rsidR="00212032">
        <w:rPr>
          <w:rFonts w:ascii="Times New Roman" w:hAnsi="Times New Roman" w:cs="Times New Roman"/>
          <w:b/>
          <w:sz w:val="28"/>
          <w:szCs w:val="28"/>
        </w:rPr>
        <w:t>мероприятий, направленных на пропаганду</w:t>
      </w:r>
      <w:r w:rsidRPr="00AE4D4F">
        <w:rPr>
          <w:rFonts w:ascii="Times New Roman" w:hAnsi="Times New Roman" w:cs="Times New Roman"/>
          <w:b/>
          <w:sz w:val="28"/>
          <w:szCs w:val="28"/>
        </w:rPr>
        <w:t xml:space="preserve"> ценностей,</w:t>
      </w:r>
    </w:p>
    <w:p w14:paraId="0A9762D0" w14:textId="3A0ACD15" w:rsidR="0087542E" w:rsidRPr="00AE4D4F" w:rsidRDefault="00BE1818" w:rsidP="0087542E">
      <w:pPr>
        <w:pStyle w:val="ConsPlusNormal"/>
        <w:jc w:val="center"/>
        <w:rPr>
          <w:rFonts w:ascii="Times New Roman" w:hAnsi="Times New Roman" w:cs="Times New Roman"/>
          <w:b/>
          <w:sz w:val="28"/>
          <w:szCs w:val="28"/>
        </w:rPr>
      </w:pPr>
      <w:r w:rsidRPr="00AE4D4F">
        <w:rPr>
          <w:rFonts w:ascii="Times New Roman" w:hAnsi="Times New Roman" w:cs="Times New Roman"/>
          <w:b/>
          <w:sz w:val="28"/>
          <w:szCs w:val="28"/>
        </w:rPr>
        <w:t>связанных с сохранением регионального культурного</w:t>
      </w:r>
    </w:p>
    <w:p w14:paraId="6CB68B05" w14:textId="4F5FDC79" w:rsidR="0087542E" w:rsidRPr="00AE4D4F" w:rsidRDefault="00BE1818" w:rsidP="0087542E">
      <w:pPr>
        <w:pStyle w:val="ConsPlusNormal"/>
        <w:jc w:val="center"/>
        <w:rPr>
          <w:rFonts w:ascii="Times New Roman" w:hAnsi="Times New Roman" w:cs="Times New Roman"/>
          <w:b/>
          <w:sz w:val="28"/>
          <w:szCs w:val="28"/>
        </w:rPr>
      </w:pPr>
      <w:r w:rsidRPr="00AE4D4F">
        <w:rPr>
          <w:rFonts w:ascii="Times New Roman" w:hAnsi="Times New Roman" w:cs="Times New Roman"/>
          <w:b/>
          <w:sz w:val="28"/>
          <w:szCs w:val="28"/>
        </w:rPr>
        <w:t>и исторического наследия</w:t>
      </w:r>
    </w:p>
    <w:p w14:paraId="32002745" w14:textId="77777777" w:rsidR="0087542E" w:rsidRPr="00171630" w:rsidRDefault="0087542E" w:rsidP="0087542E">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________________________________</w:t>
      </w:r>
    </w:p>
    <w:p w14:paraId="4AEF3DA2" w14:textId="77777777" w:rsidR="0087542E" w:rsidRPr="00171630" w:rsidRDefault="0087542E" w:rsidP="0087542E">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(наименование организации)</w:t>
      </w:r>
    </w:p>
    <w:tbl>
      <w:tblPr>
        <w:tblW w:w="13680" w:type="dxa"/>
        <w:tblInd w:w="-2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2567"/>
        <w:gridCol w:w="927"/>
        <w:gridCol w:w="1204"/>
        <w:gridCol w:w="1656"/>
        <w:gridCol w:w="340"/>
        <w:gridCol w:w="2965"/>
        <w:gridCol w:w="1928"/>
        <w:gridCol w:w="1531"/>
      </w:tblGrid>
      <w:tr w:rsidR="00171630" w:rsidRPr="00171630" w14:paraId="59C4BE83" w14:textId="77777777" w:rsidTr="009C2CEC">
        <w:tc>
          <w:tcPr>
            <w:tcW w:w="562" w:type="dxa"/>
          </w:tcPr>
          <w:p w14:paraId="3870B537" w14:textId="3215A312" w:rsidR="0087542E" w:rsidRPr="00171630" w:rsidRDefault="001D17E5"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w:t>
            </w:r>
          </w:p>
        </w:tc>
        <w:tc>
          <w:tcPr>
            <w:tcW w:w="2567" w:type="dxa"/>
          </w:tcPr>
          <w:p w14:paraId="56E4CE07" w14:textId="3A2C1765" w:rsidR="0087542E" w:rsidRPr="00171630" w:rsidRDefault="0087542E" w:rsidP="00507AE3">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Наименование статьи расходов</w:t>
            </w:r>
            <w:r w:rsidR="00507AE3" w:rsidRPr="00171630">
              <w:rPr>
                <w:rStyle w:val="ad"/>
                <w:rFonts w:ascii="Times New Roman" w:hAnsi="Times New Roman" w:cs="Times New Roman"/>
                <w:sz w:val="24"/>
                <w:szCs w:val="28"/>
              </w:rPr>
              <w:footnoteReference w:id="3"/>
            </w:r>
            <w:r w:rsidRPr="00171630">
              <w:rPr>
                <w:rFonts w:ascii="Times New Roman" w:hAnsi="Times New Roman" w:cs="Times New Roman"/>
                <w:sz w:val="24"/>
                <w:szCs w:val="28"/>
              </w:rPr>
              <w:t xml:space="preserve"> </w:t>
            </w:r>
          </w:p>
        </w:tc>
        <w:tc>
          <w:tcPr>
            <w:tcW w:w="2131" w:type="dxa"/>
            <w:gridSpan w:val="2"/>
          </w:tcPr>
          <w:p w14:paraId="22C0D496"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Стоимость (единицы товара/работы), тыс. рублей</w:t>
            </w:r>
          </w:p>
        </w:tc>
        <w:tc>
          <w:tcPr>
            <w:tcW w:w="1656" w:type="dxa"/>
          </w:tcPr>
          <w:p w14:paraId="5AA84380"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Количество</w:t>
            </w:r>
          </w:p>
        </w:tc>
        <w:tc>
          <w:tcPr>
            <w:tcW w:w="3305" w:type="dxa"/>
            <w:gridSpan w:val="2"/>
          </w:tcPr>
          <w:p w14:paraId="04326A82" w14:textId="4F0506D1" w:rsidR="0087542E" w:rsidRPr="00171630" w:rsidRDefault="0087542E" w:rsidP="00507AE3">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Источник финансирования</w:t>
            </w:r>
            <w:r w:rsidR="00507AE3" w:rsidRPr="00171630">
              <w:rPr>
                <w:rStyle w:val="ad"/>
                <w:rFonts w:ascii="Times New Roman" w:hAnsi="Times New Roman" w:cs="Times New Roman"/>
                <w:sz w:val="24"/>
                <w:szCs w:val="28"/>
              </w:rPr>
              <w:footnoteReference w:id="4"/>
            </w:r>
            <w:r w:rsidRPr="00171630">
              <w:rPr>
                <w:rFonts w:ascii="Times New Roman" w:hAnsi="Times New Roman" w:cs="Times New Roman"/>
                <w:sz w:val="24"/>
                <w:szCs w:val="28"/>
              </w:rPr>
              <w:t xml:space="preserve">  (собственные средства, привлеченные средства, средства субсидии)</w:t>
            </w:r>
          </w:p>
        </w:tc>
        <w:tc>
          <w:tcPr>
            <w:tcW w:w="1928" w:type="dxa"/>
          </w:tcPr>
          <w:p w14:paraId="1D2CAB03" w14:textId="7D402B86" w:rsidR="0087542E" w:rsidRPr="00171630" w:rsidRDefault="0087542E" w:rsidP="00BE1818">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Объем финансирования, рублей</w:t>
            </w:r>
          </w:p>
        </w:tc>
        <w:tc>
          <w:tcPr>
            <w:tcW w:w="1531" w:type="dxa"/>
          </w:tcPr>
          <w:p w14:paraId="55A944E4"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Примечания</w:t>
            </w:r>
          </w:p>
        </w:tc>
      </w:tr>
      <w:tr w:rsidR="00171630" w:rsidRPr="00171630" w14:paraId="1AF1858A" w14:textId="77777777" w:rsidTr="009C2CEC">
        <w:tc>
          <w:tcPr>
            <w:tcW w:w="562" w:type="dxa"/>
            <w:vAlign w:val="center"/>
          </w:tcPr>
          <w:p w14:paraId="6BCD7FB4"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1</w:t>
            </w:r>
          </w:p>
        </w:tc>
        <w:tc>
          <w:tcPr>
            <w:tcW w:w="2567" w:type="dxa"/>
            <w:vAlign w:val="bottom"/>
          </w:tcPr>
          <w:p w14:paraId="45A90D9B" w14:textId="1EFC06CE" w:rsidR="0087542E" w:rsidRPr="00171630" w:rsidRDefault="0087542E" w:rsidP="00780937">
            <w:pPr>
              <w:pStyle w:val="ConsPlusNormal"/>
              <w:jc w:val="center"/>
              <w:rPr>
                <w:rFonts w:ascii="Times New Roman" w:hAnsi="Times New Roman" w:cs="Times New Roman"/>
                <w:sz w:val="24"/>
                <w:szCs w:val="28"/>
              </w:rPr>
            </w:pPr>
          </w:p>
        </w:tc>
        <w:tc>
          <w:tcPr>
            <w:tcW w:w="2131" w:type="dxa"/>
            <w:gridSpan w:val="2"/>
            <w:vAlign w:val="bottom"/>
          </w:tcPr>
          <w:p w14:paraId="017BDED6" w14:textId="07FD6443" w:rsidR="0087542E" w:rsidRPr="00171630" w:rsidRDefault="0087542E" w:rsidP="00780937">
            <w:pPr>
              <w:pStyle w:val="ConsPlusNormal"/>
              <w:jc w:val="center"/>
              <w:rPr>
                <w:rFonts w:ascii="Times New Roman" w:hAnsi="Times New Roman" w:cs="Times New Roman"/>
                <w:sz w:val="24"/>
                <w:szCs w:val="28"/>
              </w:rPr>
            </w:pPr>
          </w:p>
        </w:tc>
        <w:tc>
          <w:tcPr>
            <w:tcW w:w="1656" w:type="dxa"/>
            <w:vAlign w:val="bottom"/>
          </w:tcPr>
          <w:p w14:paraId="08205DF6" w14:textId="0A8413EF" w:rsidR="0087542E" w:rsidRPr="00171630" w:rsidRDefault="0087542E" w:rsidP="00780937">
            <w:pPr>
              <w:pStyle w:val="ConsPlusNormal"/>
              <w:jc w:val="center"/>
              <w:rPr>
                <w:rFonts w:ascii="Times New Roman" w:hAnsi="Times New Roman" w:cs="Times New Roman"/>
                <w:sz w:val="24"/>
                <w:szCs w:val="28"/>
              </w:rPr>
            </w:pPr>
          </w:p>
        </w:tc>
        <w:tc>
          <w:tcPr>
            <w:tcW w:w="3305" w:type="dxa"/>
            <w:gridSpan w:val="2"/>
            <w:vAlign w:val="center"/>
          </w:tcPr>
          <w:p w14:paraId="5CC14BE8"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собственные средства</w:t>
            </w:r>
          </w:p>
        </w:tc>
        <w:tc>
          <w:tcPr>
            <w:tcW w:w="1928" w:type="dxa"/>
            <w:vAlign w:val="bottom"/>
          </w:tcPr>
          <w:p w14:paraId="7E89E8B1" w14:textId="1794D8DF"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0BB0DBEB" w14:textId="31B8BF6F"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1AC4865C" w14:textId="77777777" w:rsidTr="009C2CEC">
        <w:tc>
          <w:tcPr>
            <w:tcW w:w="562" w:type="dxa"/>
            <w:vMerge w:val="restart"/>
          </w:tcPr>
          <w:p w14:paraId="3E9CB754"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2</w:t>
            </w:r>
          </w:p>
        </w:tc>
        <w:tc>
          <w:tcPr>
            <w:tcW w:w="2567" w:type="dxa"/>
            <w:vMerge w:val="restart"/>
            <w:vAlign w:val="center"/>
          </w:tcPr>
          <w:p w14:paraId="1D31F433" w14:textId="7575CEDF" w:rsidR="0087542E" w:rsidRPr="00171630" w:rsidRDefault="0087542E" w:rsidP="00780937">
            <w:pPr>
              <w:pStyle w:val="ConsPlusNormal"/>
              <w:jc w:val="center"/>
              <w:rPr>
                <w:rFonts w:ascii="Times New Roman" w:hAnsi="Times New Roman" w:cs="Times New Roman"/>
                <w:sz w:val="24"/>
                <w:szCs w:val="28"/>
              </w:rPr>
            </w:pPr>
          </w:p>
        </w:tc>
        <w:tc>
          <w:tcPr>
            <w:tcW w:w="2131" w:type="dxa"/>
            <w:gridSpan w:val="2"/>
            <w:vMerge w:val="restart"/>
            <w:vAlign w:val="center"/>
          </w:tcPr>
          <w:p w14:paraId="20720479" w14:textId="5066090B" w:rsidR="0087542E" w:rsidRPr="00171630" w:rsidRDefault="0087542E" w:rsidP="00780937">
            <w:pPr>
              <w:pStyle w:val="ConsPlusNormal"/>
              <w:jc w:val="center"/>
              <w:rPr>
                <w:rFonts w:ascii="Times New Roman" w:hAnsi="Times New Roman" w:cs="Times New Roman"/>
                <w:sz w:val="24"/>
                <w:szCs w:val="28"/>
              </w:rPr>
            </w:pPr>
          </w:p>
        </w:tc>
        <w:tc>
          <w:tcPr>
            <w:tcW w:w="1656" w:type="dxa"/>
            <w:vMerge w:val="restart"/>
            <w:vAlign w:val="center"/>
          </w:tcPr>
          <w:p w14:paraId="5122556C" w14:textId="459DC39C" w:rsidR="0087542E" w:rsidRPr="00171630" w:rsidRDefault="0087542E" w:rsidP="00780937">
            <w:pPr>
              <w:pStyle w:val="ConsPlusNormal"/>
              <w:jc w:val="center"/>
              <w:rPr>
                <w:rFonts w:ascii="Times New Roman" w:hAnsi="Times New Roman" w:cs="Times New Roman"/>
                <w:sz w:val="24"/>
                <w:szCs w:val="28"/>
              </w:rPr>
            </w:pPr>
          </w:p>
        </w:tc>
        <w:tc>
          <w:tcPr>
            <w:tcW w:w="3305" w:type="dxa"/>
            <w:gridSpan w:val="2"/>
            <w:vAlign w:val="center"/>
          </w:tcPr>
          <w:p w14:paraId="2D33E44E"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собственные средства</w:t>
            </w:r>
          </w:p>
        </w:tc>
        <w:tc>
          <w:tcPr>
            <w:tcW w:w="1928" w:type="dxa"/>
            <w:vAlign w:val="bottom"/>
          </w:tcPr>
          <w:p w14:paraId="3ACA5688" w14:textId="65B50808"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7F668335" w14:textId="4450AACB"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55E98702" w14:textId="77777777" w:rsidTr="009C2CEC">
        <w:tc>
          <w:tcPr>
            <w:tcW w:w="562" w:type="dxa"/>
            <w:vMerge/>
          </w:tcPr>
          <w:p w14:paraId="006345E0" w14:textId="77777777" w:rsidR="0087542E" w:rsidRPr="00171630" w:rsidRDefault="0087542E" w:rsidP="00780937">
            <w:pPr>
              <w:pStyle w:val="ConsPlusNormal"/>
              <w:rPr>
                <w:rFonts w:ascii="Times New Roman" w:hAnsi="Times New Roman" w:cs="Times New Roman"/>
                <w:sz w:val="24"/>
                <w:szCs w:val="28"/>
              </w:rPr>
            </w:pPr>
          </w:p>
        </w:tc>
        <w:tc>
          <w:tcPr>
            <w:tcW w:w="2567" w:type="dxa"/>
            <w:vMerge/>
          </w:tcPr>
          <w:p w14:paraId="7B7C5CAA" w14:textId="77777777" w:rsidR="0087542E" w:rsidRPr="00171630" w:rsidRDefault="0087542E" w:rsidP="00780937">
            <w:pPr>
              <w:pStyle w:val="ConsPlusNormal"/>
              <w:rPr>
                <w:rFonts w:ascii="Times New Roman" w:hAnsi="Times New Roman" w:cs="Times New Roman"/>
                <w:sz w:val="24"/>
                <w:szCs w:val="28"/>
              </w:rPr>
            </w:pPr>
          </w:p>
        </w:tc>
        <w:tc>
          <w:tcPr>
            <w:tcW w:w="2131" w:type="dxa"/>
            <w:gridSpan w:val="2"/>
            <w:vMerge/>
          </w:tcPr>
          <w:p w14:paraId="6CFBF219" w14:textId="77777777" w:rsidR="0087542E" w:rsidRPr="00171630" w:rsidRDefault="0087542E" w:rsidP="00780937">
            <w:pPr>
              <w:pStyle w:val="ConsPlusNormal"/>
              <w:rPr>
                <w:rFonts w:ascii="Times New Roman" w:hAnsi="Times New Roman" w:cs="Times New Roman"/>
                <w:sz w:val="24"/>
                <w:szCs w:val="28"/>
              </w:rPr>
            </w:pPr>
          </w:p>
        </w:tc>
        <w:tc>
          <w:tcPr>
            <w:tcW w:w="1656" w:type="dxa"/>
            <w:vMerge/>
          </w:tcPr>
          <w:p w14:paraId="1883998D" w14:textId="77777777" w:rsidR="0087542E" w:rsidRPr="00171630" w:rsidRDefault="0087542E" w:rsidP="00780937">
            <w:pPr>
              <w:pStyle w:val="ConsPlusNormal"/>
              <w:rPr>
                <w:rFonts w:ascii="Times New Roman" w:hAnsi="Times New Roman" w:cs="Times New Roman"/>
                <w:sz w:val="24"/>
                <w:szCs w:val="28"/>
              </w:rPr>
            </w:pPr>
          </w:p>
        </w:tc>
        <w:tc>
          <w:tcPr>
            <w:tcW w:w="3305" w:type="dxa"/>
            <w:gridSpan w:val="2"/>
            <w:vAlign w:val="center"/>
          </w:tcPr>
          <w:p w14:paraId="0BA6826E"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средства субсидии</w:t>
            </w:r>
          </w:p>
        </w:tc>
        <w:tc>
          <w:tcPr>
            <w:tcW w:w="1928" w:type="dxa"/>
            <w:vAlign w:val="bottom"/>
          </w:tcPr>
          <w:p w14:paraId="0DE65F06" w14:textId="0421BAFF"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59D83156" w14:textId="6D021663"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0B0910F2" w14:textId="77777777" w:rsidTr="009C2CEC">
        <w:tc>
          <w:tcPr>
            <w:tcW w:w="562" w:type="dxa"/>
            <w:vAlign w:val="center"/>
          </w:tcPr>
          <w:p w14:paraId="7AED3E9A"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3</w:t>
            </w:r>
          </w:p>
        </w:tc>
        <w:tc>
          <w:tcPr>
            <w:tcW w:w="2567" w:type="dxa"/>
            <w:vAlign w:val="bottom"/>
          </w:tcPr>
          <w:p w14:paraId="7A8782D7" w14:textId="21953EF4" w:rsidR="0087542E" w:rsidRPr="00171630" w:rsidRDefault="0087542E" w:rsidP="00780937">
            <w:pPr>
              <w:pStyle w:val="ConsPlusNormal"/>
              <w:jc w:val="center"/>
              <w:rPr>
                <w:rFonts w:ascii="Times New Roman" w:hAnsi="Times New Roman" w:cs="Times New Roman"/>
                <w:sz w:val="24"/>
                <w:szCs w:val="28"/>
              </w:rPr>
            </w:pPr>
          </w:p>
        </w:tc>
        <w:tc>
          <w:tcPr>
            <w:tcW w:w="2131" w:type="dxa"/>
            <w:gridSpan w:val="2"/>
            <w:vAlign w:val="bottom"/>
          </w:tcPr>
          <w:p w14:paraId="3BB37DB3" w14:textId="4423843F" w:rsidR="0087542E" w:rsidRPr="00171630" w:rsidRDefault="0087542E" w:rsidP="00780937">
            <w:pPr>
              <w:pStyle w:val="ConsPlusNormal"/>
              <w:jc w:val="center"/>
              <w:rPr>
                <w:rFonts w:ascii="Times New Roman" w:hAnsi="Times New Roman" w:cs="Times New Roman"/>
                <w:sz w:val="24"/>
                <w:szCs w:val="28"/>
              </w:rPr>
            </w:pPr>
          </w:p>
        </w:tc>
        <w:tc>
          <w:tcPr>
            <w:tcW w:w="1656" w:type="dxa"/>
            <w:vAlign w:val="bottom"/>
          </w:tcPr>
          <w:p w14:paraId="6FE9FEC9" w14:textId="438E4616" w:rsidR="0087542E" w:rsidRPr="00171630" w:rsidRDefault="0087542E" w:rsidP="00780937">
            <w:pPr>
              <w:pStyle w:val="ConsPlusNormal"/>
              <w:jc w:val="center"/>
              <w:rPr>
                <w:rFonts w:ascii="Times New Roman" w:hAnsi="Times New Roman" w:cs="Times New Roman"/>
                <w:sz w:val="24"/>
                <w:szCs w:val="28"/>
              </w:rPr>
            </w:pPr>
          </w:p>
        </w:tc>
        <w:tc>
          <w:tcPr>
            <w:tcW w:w="3305" w:type="dxa"/>
            <w:gridSpan w:val="2"/>
            <w:vAlign w:val="center"/>
          </w:tcPr>
          <w:p w14:paraId="7EE05F26"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привлеченные средства</w:t>
            </w:r>
          </w:p>
        </w:tc>
        <w:tc>
          <w:tcPr>
            <w:tcW w:w="1928" w:type="dxa"/>
            <w:vAlign w:val="bottom"/>
          </w:tcPr>
          <w:p w14:paraId="00AF3802" w14:textId="74B4C63E"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5D045A4D" w14:textId="1D0F72D3"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43A73F85" w14:textId="77777777" w:rsidTr="009C2CEC">
        <w:tc>
          <w:tcPr>
            <w:tcW w:w="562" w:type="dxa"/>
            <w:vAlign w:val="bottom"/>
          </w:tcPr>
          <w:p w14:paraId="75DBD21A"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w:t>
            </w:r>
          </w:p>
        </w:tc>
        <w:tc>
          <w:tcPr>
            <w:tcW w:w="2567" w:type="dxa"/>
            <w:vAlign w:val="bottom"/>
          </w:tcPr>
          <w:p w14:paraId="0D182683" w14:textId="0C4BB5D8" w:rsidR="0087542E" w:rsidRPr="00171630" w:rsidRDefault="0087542E" w:rsidP="00780937">
            <w:pPr>
              <w:pStyle w:val="ConsPlusNormal"/>
              <w:jc w:val="center"/>
              <w:rPr>
                <w:rFonts w:ascii="Times New Roman" w:hAnsi="Times New Roman" w:cs="Times New Roman"/>
                <w:sz w:val="24"/>
                <w:szCs w:val="28"/>
              </w:rPr>
            </w:pPr>
          </w:p>
        </w:tc>
        <w:tc>
          <w:tcPr>
            <w:tcW w:w="2131" w:type="dxa"/>
            <w:gridSpan w:val="2"/>
            <w:vAlign w:val="bottom"/>
          </w:tcPr>
          <w:p w14:paraId="728A14D4" w14:textId="1CEB5C96" w:rsidR="0087542E" w:rsidRPr="00171630" w:rsidRDefault="0087542E" w:rsidP="00780937">
            <w:pPr>
              <w:pStyle w:val="ConsPlusNormal"/>
              <w:jc w:val="center"/>
              <w:rPr>
                <w:rFonts w:ascii="Times New Roman" w:hAnsi="Times New Roman" w:cs="Times New Roman"/>
                <w:sz w:val="24"/>
                <w:szCs w:val="28"/>
              </w:rPr>
            </w:pPr>
          </w:p>
        </w:tc>
        <w:tc>
          <w:tcPr>
            <w:tcW w:w="1656" w:type="dxa"/>
            <w:vAlign w:val="bottom"/>
          </w:tcPr>
          <w:p w14:paraId="364DED6C" w14:textId="759CD6DA" w:rsidR="0087542E" w:rsidRPr="00171630" w:rsidRDefault="0087542E" w:rsidP="00780937">
            <w:pPr>
              <w:pStyle w:val="ConsPlusNormal"/>
              <w:jc w:val="center"/>
              <w:rPr>
                <w:rFonts w:ascii="Times New Roman" w:hAnsi="Times New Roman" w:cs="Times New Roman"/>
                <w:sz w:val="24"/>
                <w:szCs w:val="28"/>
              </w:rPr>
            </w:pPr>
          </w:p>
        </w:tc>
        <w:tc>
          <w:tcPr>
            <w:tcW w:w="3305" w:type="dxa"/>
            <w:gridSpan w:val="2"/>
            <w:vAlign w:val="bottom"/>
          </w:tcPr>
          <w:p w14:paraId="669A0AFE" w14:textId="763D88DF" w:rsidR="0087542E" w:rsidRPr="00171630" w:rsidRDefault="0087542E" w:rsidP="00780937">
            <w:pPr>
              <w:pStyle w:val="ConsPlusNormal"/>
              <w:jc w:val="center"/>
              <w:rPr>
                <w:rFonts w:ascii="Times New Roman" w:hAnsi="Times New Roman" w:cs="Times New Roman"/>
                <w:sz w:val="24"/>
                <w:szCs w:val="28"/>
              </w:rPr>
            </w:pPr>
          </w:p>
        </w:tc>
        <w:tc>
          <w:tcPr>
            <w:tcW w:w="1928" w:type="dxa"/>
            <w:vAlign w:val="bottom"/>
          </w:tcPr>
          <w:p w14:paraId="3EA4AC68" w14:textId="443667EB"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4E76EE78" w14:textId="4F8BE0A8"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1DAD69AA" w14:textId="77777777" w:rsidTr="009C2CEC">
        <w:tc>
          <w:tcPr>
            <w:tcW w:w="562" w:type="dxa"/>
            <w:vAlign w:val="bottom"/>
          </w:tcPr>
          <w:p w14:paraId="023CA790" w14:textId="3B9A1DCF" w:rsidR="0087542E" w:rsidRPr="00171630" w:rsidRDefault="0087542E" w:rsidP="00780937">
            <w:pPr>
              <w:pStyle w:val="ConsPlusNormal"/>
              <w:jc w:val="center"/>
              <w:rPr>
                <w:rFonts w:ascii="Times New Roman" w:hAnsi="Times New Roman" w:cs="Times New Roman"/>
                <w:sz w:val="24"/>
                <w:szCs w:val="28"/>
              </w:rPr>
            </w:pPr>
          </w:p>
        </w:tc>
        <w:tc>
          <w:tcPr>
            <w:tcW w:w="2567" w:type="dxa"/>
            <w:vAlign w:val="bottom"/>
          </w:tcPr>
          <w:p w14:paraId="6BF4F569" w14:textId="22308CE6" w:rsidR="0087542E" w:rsidRPr="00171630" w:rsidRDefault="0087542E" w:rsidP="00780937">
            <w:pPr>
              <w:pStyle w:val="ConsPlusNormal"/>
              <w:jc w:val="center"/>
              <w:rPr>
                <w:rFonts w:ascii="Times New Roman" w:hAnsi="Times New Roman" w:cs="Times New Roman"/>
                <w:sz w:val="24"/>
                <w:szCs w:val="28"/>
              </w:rPr>
            </w:pPr>
          </w:p>
        </w:tc>
        <w:tc>
          <w:tcPr>
            <w:tcW w:w="2131" w:type="dxa"/>
            <w:gridSpan w:val="2"/>
            <w:vAlign w:val="bottom"/>
          </w:tcPr>
          <w:p w14:paraId="2F779C88" w14:textId="4AB523F0" w:rsidR="0087542E" w:rsidRPr="00171630" w:rsidRDefault="0087542E" w:rsidP="00780937">
            <w:pPr>
              <w:pStyle w:val="ConsPlusNormal"/>
              <w:jc w:val="center"/>
              <w:rPr>
                <w:rFonts w:ascii="Times New Roman" w:hAnsi="Times New Roman" w:cs="Times New Roman"/>
                <w:sz w:val="24"/>
                <w:szCs w:val="28"/>
              </w:rPr>
            </w:pPr>
          </w:p>
        </w:tc>
        <w:tc>
          <w:tcPr>
            <w:tcW w:w="1656" w:type="dxa"/>
            <w:vAlign w:val="bottom"/>
          </w:tcPr>
          <w:p w14:paraId="1ABCE0A7" w14:textId="0581415C" w:rsidR="0087542E" w:rsidRPr="00171630" w:rsidRDefault="0087542E" w:rsidP="00780937">
            <w:pPr>
              <w:pStyle w:val="ConsPlusNormal"/>
              <w:jc w:val="center"/>
              <w:rPr>
                <w:rFonts w:ascii="Times New Roman" w:hAnsi="Times New Roman" w:cs="Times New Roman"/>
                <w:sz w:val="24"/>
                <w:szCs w:val="28"/>
              </w:rPr>
            </w:pPr>
          </w:p>
        </w:tc>
        <w:tc>
          <w:tcPr>
            <w:tcW w:w="3305" w:type="dxa"/>
            <w:gridSpan w:val="2"/>
            <w:vAlign w:val="bottom"/>
          </w:tcPr>
          <w:p w14:paraId="5B0338F0" w14:textId="0697B82D" w:rsidR="0087542E" w:rsidRPr="00171630" w:rsidRDefault="0087542E" w:rsidP="00780937">
            <w:pPr>
              <w:pStyle w:val="ConsPlusNormal"/>
              <w:jc w:val="center"/>
              <w:rPr>
                <w:rFonts w:ascii="Times New Roman" w:hAnsi="Times New Roman" w:cs="Times New Roman"/>
                <w:sz w:val="24"/>
                <w:szCs w:val="28"/>
              </w:rPr>
            </w:pPr>
          </w:p>
        </w:tc>
        <w:tc>
          <w:tcPr>
            <w:tcW w:w="1928" w:type="dxa"/>
            <w:vAlign w:val="bottom"/>
          </w:tcPr>
          <w:p w14:paraId="25AC39F6" w14:textId="38E3649D" w:rsidR="0087542E" w:rsidRPr="00171630" w:rsidRDefault="0087542E" w:rsidP="00780937">
            <w:pPr>
              <w:pStyle w:val="ConsPlusNormal"/>
              <w:jc w:val="center"/>
              <w:rPr>
                <w:rFonts w:ascii="Times New Roman" w:hAnsi="Times New Roman" w:cs="Times New Roman"/>
                <w:sz w:val="24"/>
                <w:szCs w:val="28"/>
              </w:rPr>
            </w:pPr>
          </w:p>
        </w:tc>
        <w:tc>
          <w:tcPr>
            <w:tcW w:w="1531" w:type="dxa"/>
            <w:vAlign w:val="bottom"/>
          </w:tcPr>
          <w:p w14:paraId="5B3865FC" w14:textId="7236BC51" w:rsidR="0087542E" w:rsidRPr="00171630" w:rsidRDefault="0087542E" w:rsidP="00780937">
            <w:pPr>
              <w:pStyle w:val="ConsPlusNormal"/>
              <w:jc w:val="center"/>
              <w:rPr>
                <w:rFonts w:ascii="Times New Roman" w:hAnsi="Times New Roman" w:cs="Times New Roman"/>
                <w:sz w:val="24"/>
                <w:szCs w:val="28"/>
              </w:rPr>
            </w:pPr>
          </w:p>
        </w:tc>
      </w:tr>
      <w:tr w:rsidR="00171630" w:rsidRPr="00171630" w14:paraId="47C97721" w14:textId="77777777" w:rsidTr="009C2CEC">
        <w:tc>
          <w:tcPr>
            <w:tcW w:w="6916" w:type="dxa"/>
            <w:gridSpan w:val="5"/>
          </w:tcPr>
          <w:p w14:paraId="2E9CAB87" w14:textId="4A7B2B3E" w:rsidR="0087542E" w:rsidRPr="00171630" w:rsidRDefault="0087542E" w:rsidP="00507AE3">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lastRenderedPageBreak/>
              <w:t>Итого</w:t>
            </w:r>
            <w:r w:rsidR="00507AE3" w:rsidRPr="00171630">
              <w:rPr>
                <w:rStyle w:val="ad"/>
                <w:rFonts w:ascii="Times New Roman" w:hAnsi="Times New Roman" w:cs="Times New Roman"/>
                <w:sz w:val="24"/>
                <w:szCs w:val="28"/>
              </w:rPr>
              <w:footnoteReference w:id="5"/>
            </w:r>
            <w:r w:rsidRPr="00171630">
              <w:rPr>
                <w:rFonts w:ascii="Times New Roman" w:hAnsi="Times New Roman" w:cs="Times New Roman"/>
                <w:sz w:val="24"/>
                <w:szCs w:val="28"/>
              </w:rPr>
              <w:t xml:space="preserve"> </w:t>
            </w:r>
          </w:p>
        </w:tc>
        <w:tc>
          <w:tcPr>
            <w:tcW w:w="5233" w:type="dxa"/>
            <w:gridSpan w:val="3"/>
          </w:tcPr>
          <w:p w14:paraId="4B6D2BCA" w14:textId="77777777" w:rsidR="0087542E" w:rsidRPr="00171630" w:rsidRDefault="0087542E" w:rsidP="00780937">
            <w:pPr>
              <w:pStyle w:val="ConsPlusNormal"/>
              <w:rPr>
                <w:rFonts w:ascii="Times New Roman" w:hAnsi="Times New Roman" w:cs="Times New Roman"/>
                <w:sz w:val="24"/>
                <w:szCs w:val="28"/>
              </w:rPr>
            </w:pPr>
          </w:p>
        </w:tc>
        <w:tc>
          <w:tcPr>
            <w:tcW w:w="1531" w:type="dxa"/>
          </w:tcPr>
          <w:p w14:paraId="3635C4BE"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634DA8C8" w14:textId="77777777" w:rsidTr="009C2CEC">
        <w:tc>
          <w:tcPr>
            <w:tcW w:w="6916" w:type="dxa"/>
            <w:gridSpan w:val="5"/>
            <w:vAlign w:val="center"/>
          </w:tcPr>
          <w:p w14:paraId="16EBF91E"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в том числе по источникам финансирования:</w:t>
            </w:r>
          </w:p>
        </w:tc>
        <w:tc>
          <w:tcPr>
            <w:tcW w:w="5233" w:type="dxa"/>
            <w:gridSpan w:val="3"/>
          </w:tcPr>
          <w:p w14:paraId="75C0BC5A" w14:textId="77777777" w:rsidR="0087542E" w:rsidRPr="00171630" w:rsidRDefault="0087542E" w:rsidP="00780937">
            <w:pPr>
              <w:pStyle w:val="ConsPlusNormal"/>
              <w:rPr>
                <w:rFonts w:ascii="Times New Roman" w:hAnsi="Times New Roman" w:cs="Times New Roman"/>
                <w:sz w:val="24"/>
                <w:szCs w:val="28"/>
              </w:rPr>
            </w:pPr>
          </w:p>
        </w:tc>
        <w:tc>
          <w:tcPr>
            <w:tcW w:w="1531" w:type="dxa"/>
          </w:tcPr>
          <w:p w14:paraId="7E06BB55"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57C18AE2" w14:textId="77777777" w:rsidTr="009C2CEC">
        <w:tc>
          <w:tcPr>
            <w:tcW w:w="6916" w:type="dxa"/>
            <w:gridSpan w:val="5"/>
            <w:vAlign w:val="bottom"/>
          </w:tcPr>
          <w:p w14:paraId="3550F911"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собственные средства</w:t>
            </w:r>
          </w:p>
        </w:tc>
        <w:tc>
          <w:tcPr>
            <w:tcW w:w="5233" w:type="dxa"/>
            <w:gridSpan w:val="3"/>
          </w:tcPr>
          <w:p w14:paraId="7E6FD70A" w14:textId="77777777" w:rsidR="0087542E" w:rsidRPr="00171630" w:rsidRDefault="0087542E" w:rsidP="00780937">
            <w:pPr>
              <w:pStyle w:val="ConsPlusNormal"/>
              <w:rPr>
                <w:rFonts w:ascii="Times New Roman" w:hAnsi="Times New Roman" w:cs="Times New Roman"/>
                <w:sz w:val="24"/>
                <w:szCs w:val="28"/>
              </w:rPr>
            </w:pPr>
          </w:p>
        </w:tc>
        <w:tc>
          <w:tcPr>
            <w:tcW w:w="1531" w:type="dxa"/>
          </w:tcPr>
          <w:p w14:paraId="2399A0FB"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6B1BBAD1" w14:textId="77777777" w:rsidTr="009C2CEC">
        <w:tc>
          <w:tcPr>
            <w:tcW w:w="6916" w:type="dxa"/>
            <w:gridSpan w:val="5"/>
            <w:vAlign w:val="bottom"/>
          </w:tcPr>
          <w:p w14:paraId="36F9E7CE"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привлеченные средства</w:t>
            </w:r>
          </w:p>
        </w:tc>
        <w:tc>
          <w:tcPr>
            <w:tcW w:w="5233" w:type="dxa"/>
            <w:gridSpan w:val="3"/>
          </w:tcPr>
          <w:p w14:paraId="2C3E8C4D" w14:textId="77777777" w:rsidR="0087542E" w:rsidRPr="00171630" w:rsidRDefault="0087542E" w:rsidP="00780937">
            <w:pPr>
              <w:pStyle w:val="ConsPlusNormal"/>
              <w:rPr>
                <w:rFonts w:ascii="Times New Roman" w:hAnsi="Times New Roman" w:cs="Times New Roman"/>
                <w:sz w:val="24"/>
                <w:szCs w:val="28"/>
              </w:rPr>
            </w:pPr>
          </w:p>
        </w:tc>
        <w:tc>
          <w:tcPr>
            <w:tcW w:w="1531" w:type="dxa"/>
          </w:tcPr>
          <w:p w14:paraId="76991DDE"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38171E0B" w14:textId="77777777" w:rsidTr="009C2CEC">
        <w:tc>
          <w:tcPr>
            <w:tcW w:w="6916" w:type="dxa"/>
            <w:gridSpan w:val="5"/>
            <w:vAlign w:val="center"/>
          </w:tcPr>
          <w:p w14:paraId="21DAD6CB"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средства субсидии</w:t>
            </w:r>
          </w:p>
        </w:tc>
        <w:tc>
          <w:tcPr>
            <w:tcW w:w="5233" w:type="dxa"/>
            <w:gridSpan w:val="3"/>
          </w:tcPr>
          <w:p w14:paraId="636EEEC1" w14:textId="77777777" w:rsidR="0087542E" w:rsidRPr="00171630" w:rsidRDefault="0087542E" w:rsidP="00780937">
            <w:pPr>
              <w:pStyle w:val="ConsPlusNormal"/>
              <w:rPr>
                <w:rFonts w:ascii="Times New Roman" w:hAnsi="Times New Roman" w:cs="Times New Roman"/>
                <w:sz w:val="24"/>
                <w:szCs w:val="28"/>
              </w:rPr>
            </w:pPr>
          </w:p>
        </w:tc>
        <w:tc>
          <w:tcPr>
            <w:tcW w:w="1531" w:type="dxa"/>
          </w:tcPr>
          <w:p w14:paraId="31CA471E"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137DB595" w14:textId="77777777" w:rsidTr="009C2CEC">
        <w:tblPrEx>
          <w:tblBorders>
            <w:left w:val="nil"/>
            <w:right w:val="nil"/>
            <w:insideH w:val="nil"/>
          </w:tblBorders>
        </w:tblPrEx>
        <w:tc>
          <w:tcPr>
            <w:tcW w:w="13680" w:type="dxa"/>
            <w:gridSpan w:val="9"/>
            <w:tcBorders>
              <w:left w:val="nil"/>
              <w:bottom w:val="nil"/>
              <w:right w:val="nil"/>
            </w:tcBorders>
          </w:tcPr>
          <w:p w14:paraId="69E86529"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15414BE8" w14:textId="77777777" w:rsidTr="009C2CEC">
        <w:tblPrEx>
          <w:tblBorders>
            <w:left w:val="nil"/>
            <w:right w:val="nil"/>
            <w:insideH w:val="nil"/>
            <w:insideV w:val="nil"/>
          </w:tblBorders>
        </w:tblPrEx>
        <w:tc>
          <w:tcPr>
            <w:tcW w:w="4056" w:type="dxa"/>
            <w:gridSpan w:val="3"/>
            <w:tcBorders>
              <w:top w:val="nil"/>
              <w:bottom w:val="nil"/>
            </w:tcBorders>
          </w:tcPr>
          <w:p w14:paraId="58ABC6E1" w14:textId="77777777" w:rsidR="0087542E" w:rsidRPr="00171630" w:rsidRDefault="0087542E" w:rsidP="00780937">
            <w:pPr>
              <w:pStyle w:val="ConsPlusNormal"/>
              <w:rPr>
                <w:rFonts w:ascii="Times New Roman" w:hAnsi="Times New Roman" w:cs="Times New Roman"/>
                <w:sz w:val="24"/>
                <w:szCs w:val="28"/>
              </w:rPr>
            </w:pPr>
            <w:r w:rsidRPr="00171630">
              <w:rPr>
                <w:rFonts w:ascii="Times New Roman" w:hAnsi="Times New Roman" w:cs="Times New Roman"/>
                <w:sz w:val="24"/>
                <w:szCs w:val="28"/>
              </w:rPr>
              <w:t>Должность руководителя</w:t>
            </w:r>
          </w:p>
        </w:tc>
        <w:tc>
          <w:tcPr>
            <w:tcW w:w="1204" w:type="dxa"/>
            <w:tcBorders>
              <w:top w:val="nil"/>
              <w:bottom w:val="nil"/>
            </w:tcBorders>
          </w:tcPr>
          <w:p w14:paraId="50F996F4" w14:textId="77777777" w:rsidR="0087542E" w:rsidRPr="00171630" w:rsidRDefault="0087542E" w:rsidP="00780937">
            <w:pPr>
              <w:pStyle w:val="ConsPlusNormal"/>
              <w:rPr>
                <w:rFonts w:ascii="Times New Roman" w:hAnsi="Times New Roman" w:cs="Times New Roman"/>
                <w:sz w:val="24"/>
                <w:szCs w:val="28"/>
              </w:rPr>
            </w:pPr>
          </w:p>
        </w:tc>
        <w:tc>
          <w:tcPr>
            <w:tcW w:w="1656" w:type="dxa"/>
            <w:tcBorders>
              <w:top w:val="nil"/>
            </w:tcBorders>
          </w:tcPr>
          <w:p w14:paraId="1220FA17" w14:textId="77777777" w:rsidR="0087542E" w:rsidRPr="00171630" w:rsidRDefault="0087542E" w:rsidP="00780937">
            <w:pPr>
              <w:pStyle w:val="ConsPlusNormal"/>
              <w:rPr>
                <w:rFonts w:ascii="Times New Roman" w:hAnsi="Times New Roman" w:cs="Times New Roman"/>
                <w:sz w:val="24"/>
                <w:szCs w:val="28"/>
              </w:rPr>
            </w:pPr>
          </w:p>
        </w:tc>
        <w:tc>
          <w:tcPr>
            <w:tcW w:w="340" w:type="dxa"/>
            <w:tcBorders>
              <w:top w:val="nil"/>
              <w:bottom w:val="nil"/>
            </w:tcBorders>
          </w:tcPr>
          <w:p w14:paraId="162709F7" w14:textId="77777777" w:rsidR="0087542E" w:rsidRPr="00171630" w:rsidRDefault="0087542E" w:rsidP="00780937">
            <w:pPr>
              <w:pStyle w:val="ConsPlusNormal"/>
              <w:rPr>
                <w:rFonts w:ascii="Times New Roman" w:hAnsi="Times New Roman" w:cs="Times New Roman"/>
                <w:sz w:val="24"/>
                <w:szCs w:val="28"/>
              </w:rPr>
            </w:pPr>
          </w:p>
        </w:tc>
        <w:tc>
          <w:tcPr>
            <w:tcW w:w="4893" w:type="dxa"/>
            <w:gridSpan w:val="2"/>
            <w:tcBorders>
              <w:top w:val="nil"/>
            </w:tcBorders>
          </w:tcPr>
          <w:p w14:paraId="72B618C0" w14:textId="77777777" w:rsidR="0087542E" w:rsidRPr="00171630" w:rsidRDefault="0087542E" w:rsidP="00780937">
            <w:pPr>
              <w:pStyle w:val="ConsPlusNormal"/>
              <w:rPr>
                <w:rFonts w:ascii="Times New Roman" w:hAnsi="Times New Roman" w:cs="Times New Roman"/>
                <w:sz w:val="24"/>
                <w:szCs w:val="28"/>
              </w:rPr>
            </w:pPr>
          </w:p>
        </w:tc>
        <w:tc>
          <w:tcPr>
            <w:tcW w:w="1531" w:type="dxa"/>
            <w:tcBorders>
              <w:top w:val="nil"/>
              <w:bottom w:val="nil"/>
            </w:tcBorders>
          </w:tcPr>
          <w:p w14:paraId="4EE07DA7"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32EFF09D" w14:textId="77777777" w:rsidTr="009C2CEC">
        <w:tblPrEx>
          <w:tblBorders>
            <w:left w:val="nil"/>
            <w:right w:val="nil"/>
            <w:insideH w:val="nil"/>
            <w:insideV w:val="nil"/>
          </w:tblBorders>
        </w:tblPrEx>
        <w:tc>
          <w:tcPr>
            <w:tcW w:w="4056" w:type="dxa"/>
            <w:gridSpan w:val="3"/>
            <w:tcBorders>
              <w:top w:val="nil"/>
              <w:bottom w:val="nil"/>
            </w:tcBorders>
          </w:tcPr>
          <w:p w14:paraId="0509CDC4" w14:textId="77777777" w:rsidR="0087542E" w:rsidRPr="00171630" w:rsidRDefault="0087542E" w:rsidP="00780937">
            <w:pPr>
              <w:pStyle w:val="ConsPlusNormal"/>
              <w:rPr>
                <w:rFonts w:ascii="Times New Roman" w:hAnsi="Times New Roman" w:cs="Times New Roman"/>
                <w:sz w:val="24"/>
                <w:szCs w:val="28"/>
              </w:rPr>
            </w:pPr>
          </w:p>
        </w:tc>
        <w:tc>
          <w:tcPr>
            <w:tcW w:w="1204" w:type="dxa"/>
            <w:tcBorders>
              <w:top w:val="nil"/>
              <w:bottom w:val="nil"/>
            </w:tcBorders>
          </w:tcPr>
          <w:p w14:paraId="64277A72" w14:textId="77777777" w:rsidR="0087542E" w:rsidRPr="00171630" w:rsidRDefault="0087542E" w:rsidP="00780937">
            <w:pPr>
              <w:pStyle w:val="ConsPlusNormal"/>
              <w:rPr>
                <w:rFonts w:ascii="Times New Roman" w:hAnsi="Times New Roman" w:cs="Times New Roman"/>
                <w:sz w:val="24"/>
                <w:szCs w:val="28"/>
              </w:rPr>
            </w:pPr>
          </w:p>
        </w:tc>
        <w:tc>
          <w:tcPr>
            <w:tcW w:w="1656" w:type="dxa"/>
            <w:tcBorders>
              <w:bottom w:val="nil"/>
            </w:tcBorders>
          </w:tcPr>
          <w:p w14:paraId="599141A0"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(подпись)</w:t>
            </w:r>
          </w:p>
        </w:tc>
        <w:tc>
          <w:tcPr>
            <w:tcW w:w="340" w:type="dxa"/>
            <w:tcBorders>
              <w:top w:val="nil"/>
              <w:bottom w:val="nil"/>
            </w:tcBorders>
          </w:tcPr>
          <w:p w14:paraId="348F8BA4" w14:textId="77777777" w:rsidR="0087542E" w:rsidRPr="00171630" w:rsidRDefault="0087542E" w:rsidP="00780937">
            <w:pPr>
              <w:pStyle w:val="ConsPlusNormal"/>
              <w:rPr>
                <w:rFonts w:ascii="Times New Roman" w:hAnsi="Times New Roman" w:cs="Times New Roman"/>
                <w:sz w:val="24"/>
                <w:szCs w:val="28"/>
              </w:rPr>
            </w:pPr>
          </w:p>
        </w:tc>
        <w:tc>
          <w:tcPr>
            <w:tcW w:w="4893" w:type="dxa"/>
            <w:gridSpan w:val="2"/>
            <w:tcBorders>
              <w:bottom w:val="nil"/>
            </w:tcBorders>
          </w:tcPr>
          <w:p w14:paraId="01ECD75E" w14:textId="77777777" w:rsidR="0087542E" w:rsidRPr="00171630" w:rsidRDefault="0087542E" w:rsidP="00780937">
            <w:pPr>
              <w:pStyle w:val="ConsPlusNormal"/>
              <w:jc w:val="center"/>
              <w:rPr>
                <w:rFonts w:ascii="Times New Roman" w:hAnsi="Times New Roman" w:cs="Times New Roman"/>
                <w:sz w:val="24"/>
                <w:szCs w:val="28"/>
              </w:rPr>
            </w:pPr>
            <w:r w:rsidRPr="00171630">
              <w:rPr>
                <w:rFonts w:ascii="Times New Roman" w:hAnsi="Times New Roman" w:cs="Times New Roman"/>
                <w:sz w:val="24"/>
                <w:szCs w:val="28"/>
              </w:rPr>
              <w:t>(расшифровка подписи)</w:t>
            </w:r>
          </w:p>
        </w:tc>
        <w:tc>
          <w:tcPr>
            <w:tcW w:w="1531" w:type="dxa"/>
            <w:tcBorders>
              <w:top w:val="nil"/>
              <w:bottom w:val="nil"/>
            </w:tcBorders>
          </w:tcPr>
          <w:p w14:paraId="760EDAE1" w14:textId="77777777" w:rsidR="0087542E" w:rsidRPr="00171630" w:rsidRDefault="0087542E" w:rsidP="00780937">
            <w:pPr>
              <w:pStyle w:val="ConsPlusNormal"/>
              <w:rPr>
                <w:rFonts w:ascii="Times New Roman" w:hAnsi="Times New Roman" w:cs="Times New Roman"/>
                <w:sz w:val="24"/>
                <w:szCs w:val="28"/>
              </w:rPr>
            </w:pPr>
          </w:p>
        </w:tc>
      </w:tr>
      <w:tr w:rsidR="00171630" w:rsidRPr="00171630" w14:paraId="0DA95089" w14:textId="77777777" w:rsidTr="009C2CEC">
        <w:tblPrEx>
          <w:tblBorders>
            <w:left w:val="nil"/>
            <w:right w:val="nil"/>
            <w:insideH w:val="nil"/>
          </w:tblBorders>
        </w:tblPrEx>
        <w:tc>
          <w:tcPr>
            <w:tcW w:w="13680" w:type="dxa"/>
            <w:gridSpan w:val="9"/>
            <w:tcBorders>
              <w:top w:val="nil"/>
              <w:left w:val="nil"/>
              <w:bottom w:val="nil"/>
              <w:right w:val="nil"/>
            </w:tcBorders>
          </w:tcPr>
          <w:p w14:paraId="39EE7FCB" w14:textId="77777777" w:rsidR="0087542E" w:rsidRPr="00171630" w:rsidRDefault="0087542E" w:rsidP="00780937">
            <w:pPr>
              <w:pStyle w:val="ConsPlusNormal"/>
              <w:jc w:val="both"/>
              <w:rPr>
                <w:rFonts w:ascii="Times New Roman" w:hAnsi="Times New Roman" w:cs="Times New Roman"/>
                <w:sz w:val="24"/>
                <w:szCs w:val="28"/>
              </w:rPr>
            </w:pPr>
            <w:r w:rsidRPr="00171630">
              <w:rPr>
                <w:rFonts w:ascii="Times New Roman" w:hAnsi="Times New Roman" w:cs="Times New Roman"/>
                <w:sz w:val="24"/>
                <w:szCs w:val="28"/>
              </w:rPr>
              <w:t>М.П.</w:t>
            </w:r>
          </w:p>
        </w:tc>
      </w:tr>
      <w:tr w:rsidR="00171630" w:rsidRPr="00171630" w14:paraId="51ADA1BE" w14:textId="77777777" w:rsidTr="009C2CEC">
        <w:tblPrEx>
          <w:tblBorders>
            <w:left w:val="nil"/>
            <w:right w:val="nil"/>
            <w:insideH w:val="nil"/>
          </w:tblBorders>
        </w:tblPrEx>
        <w:tc>
          <w:tcPr>
            <w:tcW w:w="13680" w:type="dxa"/>
            <w:gridSpan w:val="9"/>
            <w:tcBorders>
              <w:top w:val="nil"/>
              <w:left w:val="nil"/>
              <w:bottom w:val="nil"/>
              <w:right w:val="nil"/>
            </w:tcBorders>
          </w:tcPr>
          <w:p w14:paraId="33835DAE" w14:textId="605121B8" w:rsidR="0087542E" w:rsidRPr="00171630" w:rsidRDefault="00782B03" w:rsidP="00782B03">
            <w:pPr>
              <w:pStyle w:val="ConsPlusNormal"/>
              <w:jc w:val="both"/>
              <w:rPr>
                <w:rFonts w:ascii="Times New Roman" w:hAnsi="Times New Roman" w:cs="Times New Roman"/>
                <w:sz w:val="24"/>
                <w:szCs w:val="28"/>
              </w:rPr>
            </w:pPr>
            <w:r w:rsidRPr="00171630">
              <w:rPr>
                <w:rFonts w:ascii="Times New Roman" w:hAnsi="Times New Roman" w:cs="Times New Roman"/>
                <w:sz w:val="24"/>
                <w:szCs w:val="28"/>
              </w:rPr>
              <w:t>«</w:t>
            </w:r>
            <w:r w:rsidR="0087542E" w:rsidRPr="00171630">
              <w:rPr>
                <w:rFonts w:ascii="Times New Roman" w:hAnsi="Times New Roman" w:cs="Times New Roman"/>
                <w:sz w:val="24"/>
                <w:szCs w:val="28"/>
              </w:rPr>
              <w:t>___</w:t>
            </w:r>
            <w:r w:rsidRPr="00171630">
              <w:rPr>
                <w:rFonts w:ascii="Times New Roman" w:hAnsi="Times New Roman" w:cs="Times New Roman"/>
                <w:sz w:val="24"/>
                <w:szCs w:val="28"/>
              </w:rPr>
              <w:t>»</w:t>
            </w:r>
            <w:r w:rsidR="0087542E" w:rsidRPr="00171630">
              <w:rPr>
                <w:rFonts w:ascii="Times New Roman" w:hAnsi="Times New Roman" w:cs="Times New Roman"/>
                <w:sz w:val="24"/>
                <w:szCs w:val="28"/>
              </w:rPr>
              <w:t xml:space="preserve"> ____________ 20___ г.</w:t>
            </w:r>
          </w:p>
        </w:tc>
      </w:tr>
    </w:tbl>
    <w:p w14:paraId="0EC8FDB7" w14:textId="77777777" w:rsidR="0087542E" w:rsidRPr="00171630" w:rsidRDefault="0087542E" w:rsidP="0087542E">
      <w:pPr>
        <w:pStyle w:val="ConsPlusNormal"/>
        <w:jc w:val="both"/>
        <w:rPr>
          <w:rFonts w:ascii="Times New Roman" w:hAnsi="Times New Roman" w:cs="Times New Roman"/>
          <w:sz w:val="28"/>
          <w:szCs w:val="28"/>
        </w:rPr>
      </w:pPr>
    </w:p>
    <w:p w14:paraId="7118B734" w14:textId="77777777" w:rsidR="0087542E" w:rsidRPr="00171630" w:rsidRDefault="0087542E" w:rsidP="0087542E">
      <w:pPr>
        <w:pStyle w:val="ConsPlusNormal"/>
        <w:jc w:val="both"/>
        <w:rPr>
          <w:rFonts w:ascii="Times New Roman" w:hAnsi="Times New Roman" w:cs="Times New Roman"/>
          <w:sz w:val="28"/>
          <w:szCs w:val="28"/>
        </w:rPr>
      </w:pPr>
    </w:p>
    <w:p w14:paraId="18ED1EF4" w14:textId="77777777" w:rsidR="0087542E" w:rsidRPr="00171630" w:rsidRDefault="0087542E" w:rsidP="0087542E">
      <w:pPr>
        <w:pStyle w:val="ConsPlusNormal"/>
        <w:jc w:val="both"/>
        <w:rPr>
          <w:rFonts w:ascii="Times New Roman" w:hAnsi="Times New Roman" w:cs="Times New Roman"/>
          <w:sz w:val="28"/>
          <w:szCs w:val="28"/>
        </w:rPr>
      </w:pPr>
    </w:p>
    <w:p w14:paraId="5BC933EE" w14:textId="77777777" w:rsidR="0087542E" w:rsidRPr="00171630" w:rsidRDefault="0087542E" w:rsidP="0087542E">
      <w:pPr>
        <w:pStyle w:val="ConsPlusNormal"/>
        <w:jc w:val="both"/>
        <w:rPr>
          <w:rFonts w:ascii="Times New Roman" w:hAnsi="Times New Roman" w:cs="Times New Roman"/>
          <w:sz w:val="28"/>
          <w:szCs w:val="28"/>
        </w:rPr>
      </w:pPr>
    </w:p>
    <w:p w14:paraId="2C73BF30" w14:textId="77777777" w:rsidR="00F93489" w:rsidRPr="00171630" w:rsidRDefault="00F93489" w:rsidP="00F93489">
      <w:pPr>
        <w:pStyle w:val="ConsPlusNormal"/>
        <w:outlineLvl w:val="1"/>
        <w:rPr>
          <w:rFonts w:ascii="Times New Roman" w:hAnsi="Times New Roman" w:cs="Times New Roman"/>
          <w:sz w:val="28"/>
          <w:szCs w:val="28"/>
        </w:rPr>
      </w:pPr>
      <w:r w:rsidRPr="00171630">
        <w:rPr>
          <w:rFonts w:ascii="Times New Roman" w:hAnsi="Times New Roman" w:cs="Times New Roman"/>
          <w:sz w:val="28"/>
          <w:szCs w:val="28"/>
        </w:rPr>
        <w:br w:type="page"/>
      </w:r>
    </w:p>
    <w:p w14:paraId="6F7A4FA1" w14:textId="77777777" w:rsidR="00F93489" w:rsidRPr="00171630" w:rsidRDefault="00F93489" w:rsidP="00F93489">
      <w:pPr>
        <w:pStyle w:val="ConsPlusNormal"/>
        <w:jc w:val="right"/>
        <w:outlineLvl w:val="1"/>
        <w:rPr>
          <w:rFonts w:ascii="Times New Roman" w:hAnsi="Times New Roman" w:cs="Times New Roman"/>
          <w:sz w:val="28"/>
          <w:szCs w:val="28"/>
        </w:rPr>
        <w:sectPr w:rsidR="00F93489" w:rsidRPr="00171630" w:rsidSect="0072393E">
          <w:footnotePr>
            <w:numRestart w:val="eachSect"/>
          </w:footnotePr>
          <w:pgSz w:w="16838" w:h="11906" w:orient="landscape" w:code="9"/>
          <w:pgMar w:top="1418" w:right="1134" w:bottom="851" w:left="1134" w:header="709" w:footer="709" w:gutter="0"/>
          <w:cols w:space="708"/>
          <w:titlePg/>
          <w:docGrid w:linePitch="360"/>
        </w:sectPr>
      </w:pPr>
    </w:p>
    <w:p w14:paraId="50DA21A1" w14:textId="28502CBD" w:rsidR="0087542E" w:rsidRPr="00171630" w:rsidRDefault="0087542E" w:rsidP="00F93489">
      <w:pPr>
        <w:pStyle w:val="ConsPlusNormal"/>
        <w:ind w:left="623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3</w:t>
      </w:r>
    </w:p>
    <w:p w14:paraId="5B48F41B" w14:textId="77777777" w:rsidR="0087542E" w:rsidRPr="00171630" w:rsidRDefault="0087542E" w:rsidP="00F93489">
      <w:pPr>
        <w:pStyle w:val="ConsPlusNormal"/>
        <w:ind w:left="6237"/>
        <w:rPr>
          <w:rFonts w:ascii="Times New Roman" w:hAnsi="Times New Roman" w:cs="Times New Roman"/>
          <w:sz w:val="28"/>
          <w:szCs w:val="28"/>
        </w:rPr>
      </w:pPr>
      <w:r w:rsidRPr="00171630">
        <w:rPr>
          <w:rFonts w:ascii="Times New Roman" w:hAnsi="Times New Roman" w:cs="Times New Roman"/>
          <w:sz w:val="28"/>
          <w:szCs w:val="28"/>
        </w:rPr>
        <w:t>к Порядку</w:t>
      </w:r>
    </w:p>
    <w:p w14:paraId="18C988C0" w14:textId="77777777" w:rsidR="0087542E" w:rsidRPr="00171630" w:rsidRDefault="0087542E" w:rsidP="0087542E">
      <w:pPr>
        <w:pStyle w:val="ConsPlusNormal"/>
        <w:jc w:val="both"/>
        <w:rPr>
          <w:rFonts w:ascii="Times New Roman" w:hAnsi="Times New Roman" w:cs="Times New Roman"/>
          <w:sz w:val="28"/>
          <w:szCs w:val="28"/>
        </w:rPr>
      </w:pPr>
    </w:p>
    <w:p w14:paraId="068FF888" w14:textId="7E4FBACE" w:rsidR="0087542E" w:rsidRPr="00167472" w:rsidRDefault="00E662D1" w:rsidP="0087542E">
      <w:pPr>
        <w:pStyle w:val="ConsPlusNormal"/>
        <w:jc w:val="center"/>
        <w:rPr>
          <w:rFonts w:ascii="Times New Roman" w:hAnsi="Times New Roman" w:cs="Times New Roman"/>
          <w:b/>
          <w:sz w:val="28"/>
          <w:szCs w:val="28"/>
        </w:rPr>
      </w:pPr>
      <w:bookmarkStart w:id="35" w:name="P730"/>
      <w:bookmarkEnd w:id="35"/>
      <w:r w:rsidRPr="00167472">
        <w:rPr>
          <w:rFonts w:ascii="Times New Roman" w:hAnsi="Times New Roman" w:cs="Times New Roman"/>
          <w:b/>
          <w:sz w:val="28"/>
          <w:szCs w:val="28"/>
        </w:rPr>
        <w:t>Программа</w:t>
      </w:r>
    </w:p>
    <w:p w14:paraId="5C3E3785" w14:textId="6BE469CC" w:rsidR="0087542E" w:rsidRPr="00167472" w:rsidRDefault="00E662D1" w:rsidP="0087542E">
      <w:pPr>
        <w:pStyle w:val="ConsPlusNormal"/>
        <w:jc w:val="center"/>
        <w:rPr>
          <w:rFonts w:ascii="Times New Roman" w:hAnsi="Times New Roman" w:cs="Times New Roman"/>
          <w:b/>
          <w:sz w:val="28"/>
          <w:szCs w:val="28"/>
        </w:rPr>
      </w:pPr>
      <w:r w:rsidRPr="00167472">
        <w:rPr>
          <w:rFonts w:ascii="Times New Roman" w:hAnsi="Times New Roman" w:cs="Times New Roman"/>
          <w:b/>
          <w:sz w:val="28"/>
          <w:szCs w:val="28"/>
        </w:rPr>
        <w:t>мероприятий, направленных на пропаганду ценностей, связанных</w:t>
      </w:r>
    </w:p>
    <w:p w14:paraId="59E4D968" w14:textId="7DF48624" w:rsidR="0087542E" w:rsidRPr="00167472" w:rsidRDefault="00E662D1" w:rsidP="0087542E">
      <w:pPr>
        <w:pStyle w:val="ConsPlusNormal"/>
        <w:jc w:val="center"/>
        <w:rPr>
          <w:rFonts w:ascii="Times New Roman" w:hAnsi="Times New Roman" w:cs="Times New Roman"/>
          <w:b/>
          <w:sz w:val="28"/>
          <w:szCs w:val="28"/>
        </w:rPr>
      </w:pPr>
      <w:r w:rsidRPr="00167472">
        <w:rPr>
          <w:rFonts w:ascii="Times New Roman" w:hAnsi="Times New Roman" w:cs="Times New Roman"/>
          <w:b/>
          <w:sz w:val="28"/>
          <w:szCs w:val="28"/>
        </w:rPr>
        <w:t>с сохранением регионального культурного и исторического</w:t>
      </w:r>
    </w:p>
    <w:p w14:paraId="3B7560CB" w14:textId="12815964" w:rsidR="0087542E" w:rsidRPr="00167472" w:rsidRDefault="00E662D1" w:rsidP="0087542E">
      <w:pPr>
        <w:pStyle w:val="ConsPlusNormal"/>
        <w:jc w:val="center"/>
        <w:rPr>
          <w:rFonts w:ascii="Times New Roman" w:hAnsi="Times New Roman" w:cs="Times New Roman"/>
          <w:b/>
          <w:sz w:val="28"/>
          <w:szCs w:val="28"/>
        </w:rPr>
      </w:pPr>
      <w:r w:rsidRPr="00167472">
        <w:rPr>
          <w:rFonts w:ascii="Times New Roman" w:hAnsi="Times New Roman" w:cs="Times New Roman"/>
          <w:b/>
          <w:sz w:val="28"/>
          <w:szCs w:val="28"/>
        </w:rPr>
        <w:t>наследия</w:t>
      </w:r>
    </w:p>
    <w:p w14:paraId="210F28CF" w14:textId="77777777" w:rsidR="0087542E" w:rsidRPr="00171630" w:rsidRDefault="0087542E" w:rsidP="0087542E">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________________________________________</w:t>
      </w:r>
    </w:p>
    <w:p w14:paraId="5D9D579A" w14:textId="77777777" w:rsidR="0087542E" w:rsidRPr="00171630" w:rsidRDefault="0087542E" w:rsidP="0087542E">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(наименование организации)</w:t>
      </w:r>
    </w:p>
    <w:p w14:paraId="783696F1" w14:textId="77777777" w:rsidR="0087542E" w:rsidRPr="00171630" w:rsidRDefault="0087542E" w:rsidP="0087542E">
      <w:pPr>
        <w:pStyle w:val="ConsPlusNormal"/>
        <w:jc w:val="both"/>
        <w:rPr>
          <w:rFonts w:ascii="Times New Roman" w:hAnsi="Times New Roman" w:cs="Times New Roman"/>
          <w:sz w:val="28"/>
          <w:szCs w:val="28"/>
        </w:rPr>
      </w:pPr>
    </w:p>
    <w:p w14:paraId="24734AFC" w14:textId="3CF3F33D" w:rsidR="0085775E" w:rsidRPr="00171630" w:rsidRDefault="0085775E" w:rsidP="0085775E">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Обоснование потребности реализации программы:___________________</w:t>
      </w:r>
    </w:p>
    <w:p w14:paraId="31AFB65E" w14:textId="6107B155" w:rsidR="0085775E" w:rsidRPr="00171630" w:rsidRDefault="0085775E" w:rsidP="0085775E">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14:paraId="109885A1" w14:textId="3F401566" w:rsidR="0085775E" w:rsidRPr="00171630" w:rsidRDefault="0085775E" w:rsidP="0085775E">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Ожидаемый эффект от реализации программы: ______________________</w:t>
      </w:r>
    </w:p>
    <w:p w14:paraId="464B1D06" w14:textId="77777777" w:rsidR="0085775E" w:rsidRPr="00171630" w:rsidRDefault="0085775E" w:rsidP="0085775E">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14:paraId="7F2B0668" w14:textId="36636753" w:rsidR="0085775E" w:rsidRPr="00171630" w:rsidRDefault="0085775E" w:rsidP="0085775E">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1644"/>
        <w:gridCol w:w="2494"/>
        <w:gridCol w:w="852"/>
        <w:gridCol w:w="1798"/>
        <w:gridCol w:w="2041"/>
      </w:tblGrid>
      <w:tr w:rsidR="00171630" w:rsidRPr="00171630" w14:paraId="63532F20" w14:textId="77777777" w:rsidTr="00F0470D">
        <w:tc>
          <w:tcPr>
            <w:tcW w:w="397" w:type="dxa"/>
          </w:tcPr>
          <w:p w14:paraId="374F3DEA" w14:textId="3F45739C" w:rsidR="0087542E" w:rsidRPr="00171630" w:rsidRDefault="001D17E5"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w:t>
            </w:r>
          </w:p>
        </w:tc>
        <w:tc>
          <w:tcPr>
            <w:tcW w:w="1644" w:type="dxa"/>
          </w:tcPr>
          <w:p w14:paraId="7606FF2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Мероприятие</w:t>
            </w:r>
          </w:p>
        </w:tc>
        <w:tc>
          <w:tcPr>
            <w:tcW w:w="2494" w:type="dxa"/>
          </w:tcPr>
          <w:p w14:paraId="0577E13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Цели</w:t>
            </w:r>
          </w:p>
        </w:tc>
        <w:tc>
          <w:tcPr>
            <w:tcW w:w="852" w:type="dxa"/>
          </w:tcPr>
          <w:p w14:paraId="63072D9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Сроки</w:t>
            </w:r>
          </w:p>
        </w:tc>
        <w:tc>
          <w:tcPr>
            <w:tcW w:w="1798" w:type="dxa"/>
          </w:tcPr>
          <w:p w14:paraId="256C6E9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Содержание мероприятия</w:t>
            </w:r>
          </w:p>
        </w:tc>
        <w:tc>
          <w:tcPr>
            <w:tcW w:w="2041" w:type="dxa"/>
            <w:vAlign w:val="bottom"/>
          </w:tcPr>
          <w:p w14:paraId="4BDC73C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Показатели результативности и/или механизмы оценки эффективности мероприятия</w:t>
            </w:r>
          </w:p>
        </w:tc>
      </w:tr>
      <w:tr w:rsidR="00171630" w:rsidRPr="00171630" w14:paraId="1E9A7138" w14:textId="77777777" w:rsidTr="00F0470D">
        <w:tc>
          <w:tcPr>
            <w:tcW w:w="397" w:type="dxa"/>
          </w:tcPr>
          <w:p w14:paraId="0943CC8C" w14:textId="77777777" w:rsidR="0087542E" w:rsidRPr="00171630" w:rsidRDefault="0087542E" w:rsidP="00780937">
            <w:pPr>
              <w:pStyle w:val="ConsPlusNormal"/>
              <w:rPr>
                <w:rFonts w:ascii="Times New Roman" w:hAnsi="Times New Roman" w:cs="Times New Roman"/>
                <w:sz w:val="24"/>
                <w:szCs w:val="24"/>
              </w:rPr>
            </w:pPr>
          </w:p>
        </w:tc>
        <w:tc>
          <w:tcPr>
            <w:tcW w:w="1644" w:type="dxa"/>
          </w:tcPr>
          <w:p w14:paraId="090ADC3F" w14:textId="77777777" w:rsidR="0087542E" w:rsidRPr="00171630" w:rsidRDefault="0087542E" w:rsidP="00780937">
            <w:pPr>
              <w:pStyle w:val="ConsPlusNormal"/>
              <w:rPr>
                <w:rFonts w:ascii="Times New Roman" w:hAnsi="Times New Roman" w:cs="Times New Roman"/>
                <w:sz w:val="24"/>
                <w:szCs w:val="24"/>
              </w:rPr>
            </w:pPr>
          </w:p>
        </w:tc>
        <w:tc>
          <w:tcPr>
            <w:tcW w:w="2494" w:type="dxa"/>
          </w:tcPr>
          <w:p w14:paraId="00B01802" w14:textId="77777777" w:rsidR="0087542E" w:rsidRPr="00171630" w:rsidRDefault="0087542E" w:rsidP="00780937">
            <w:pPr>
              <w:pStyle w:val="ConsPlusNormal"/>
              <w:rPr>
                <w:rFonts w:ascii="Times New Roman" w:hAnsi="Times New Roman" w:cs="Times New Roman"/>
                <w:sz w:val="24"/>
                <w:szCs w:val="24"/>
              </w:rPr>
            </w:pPr>
          </w:p>
        </w:tc>
        <w:tc>
          <w:tcPr>
            <w:tcW w:w="852" w:type="dxa"/>
          </w:tcPr>
          <w:p w14:paraId="7E95C443" w14:textId="77777777" w:rsidR="0087542E" w:rsidRPr="00171630" w:rsidRDefault="0087542E" w:rsidP="00780937">
            <w:pPr>
              <w:pStyle w:val="ConsPlusNormal"/>
              <w:rPr>
                <w:rFonts w:ascii="Times New Roman" w:hAnsi="Times New Roman" w:cs="Times New Roman"/>
                <w:sz w:val="24"/>
                <w:szCs w:val="24"/>
              </w:rPr>
            </w:pPr>
          </w:p>
        </w:tc>
        <w:tc>
          <w:tcPr>
            <w:tcW w:w="1798" w:type="dxa"/>
          </w:tcPr>
          <w:p w14:paraId="52973FBE" w14:textId="77777777" w:rsidR="0087542E" w:rsidRPr="00171630" w:rsidRDefault="0087542E" w:rsidP="00780937">
            <w:pPr>
              <w:pStyle w:val="ConsPlusNormal"/>
              <w:rPr>
                <w:rFonts w:ascii="Times New Roman" w:hAnsi="Times New Roman" w:cs="Times New Roman"/>
                <w:sz w:val="24"/>
                <w:szCs w:val="24"/>
              </w:rPr>
            </w:pPr>
          </w:p>
        </w:tc>
        <w:tc>
          <w:tcPr>
            <w:tcW w:w="2041" w:type="dxa"/>
          </w:tcPr>
          <w:p w14:paraId="0F7535B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B9BA105" w14:textId="77777777" w:rsidTr="00F0470D">
        <w:tc>
          <w:tcPr>
            <w:tcW w:w="397" w:type="dxa"/>
          </w:tcPr>
          <w:p w14:paraId="25F62C9D" w14:textId="77777777" w:rsidR="0087542E" w:rsidRPr="00171630" w:rsidRDefault="0087542E" w:rsidP="00780937">
            <w:pPr>
              <w:pStyle w:val="ConsPlusNormal"/>
              <w:rPr>
                <w:rFonts w:ascii="Times New Roman" w:hAnsi="Times New Roman" w:cs="Times New Roman"/>
                <w:sz w:val="24"/>
                <w:szCs w:val="24"/>
              </w:rPr>
            </w:pPr>
          </w:p>
        </w:tc>
        <w:tc>
          <w:tcPr>
            <w:tcW w:w="1644" w:type="dxa"/>
          </w:tcPr>
          <w:p w14:paraId="701A5082" w14:textId="77777777" w:rsidR="0087542E" w:rsidRPr="00171630" w:rsidRDefault="0087542E" w:rsidP="00780937">
            <w:pPr>
              <w:pStyle w:val="ConsPlusNormal"/>
              <w:rPr>
                <w:rFonts w:ascii="Times New Roman" w:hAnsi="Times New Roman" w:cs="Times New Roman"/>
                <w:sz w:val="24"/>
                <w:szCs w:val="24"/>
              </w:rPr>
            </w:pPr>
          </w:p>
        </w:tc>
        <w:tc>
          <w:tcPr>
            <w:tcW w:w="2494" w:type="dxa"/>
          </w:tcPr>
          <w:p w14:paraId="3C8F8463" w14:textId="77777777" w:rsidR="0087542E" w:rsidRPr="00171630" w:rsidRDefault="0087542E" w:rsidP="00780937">
            <w:pPr>
              <w:pStyle w:val="ConsPlusNormal"/>
              <w:rPr>
                <w:rFonts w:ascii="Times New Roman" w:hAnsi="Times New Roman" w:cs="Times New Roman"/>
                <w:sz w:val="24"/>
                <w:szCs w:val="24"/>
              </w:rPr>
            </w:pPr>
          </w:p>
        </w:tc>
        <w:tc>
          <w:tcPr>
            <w:tcW w:w="852" w:type="dxa"/>
          </w:tcPr>
          <w:p w14:paraId="68D698DD" w14:textId="77777777" w:rsidR="0087542E" w:rsidRPr="00171630" w:rsidRDefault="0087542E" w:rsidP="00780937">
            <w:pPr>
              <w:pStyle w:val="ConsPlusNormal"/>
              <w:rPr>
                <w:rFonts w:ascii="Times New Roman" w:hAnsi="Times New Roman" w:cs="Times New Roman"/>
                <w:sz w:val="24"/>
                <w:szCs w:val="24"/>
              </w:rPr>
            </w:pPr>
          </w:p>
        </w:tc>
        <w:tc>
          <w:tcPr>
            <w:tcW w:w="1798" w:type="dxa"/>
          </w:tcPr>
          <w:p w14:paraId="0BB33A65" w14:textId="77777777" w:rsidR="0087542E" w:rsidRPr="00171630" w:rsidRDefault="0087542E" w:rsidP="00780937">
            <w:pPr>
              <w:pStyle w:val="ConsPlusNormal"/>
              <w:rPr>
                <w:rFonts w:ascii="Times New Roman" w:hAnsi="Times New Roman" w:cs="Times New Roman"/>
                <w:sz w:val="24"/>
                <w:szCs w:val="24"/>
              </w:rPr>
            </w:pPr>
          </w:p>
        </w:tc>
        <w:tc>
          <w:tcPr>
            <w:tcW w:w="2041" w:type="dxa"/>
          </w:tcPr>
          <w:p w14:paraId="75D3DB94"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69B707B" w14:textId="77777777" w:rsidTr="00F0470D">
        <w:tc>
          <w:tcPr>
            <w:tcW w:w="397" w:type="dxa"/>
          </w:tcPr>
          <w:p w14:paraId="7C7D1827" w14:textId="77777777" w:rsidR="0087542E" w:rsidRPr="00171630" w:rsidRDefault="0087542E" w:rsidP="00780937">
            <w:pPr>
              <w:pStyle w:val="ConsPlusNormal"/>
              <w:rPr>
                <w:rFonts w:ascii="Times New Roman" w:hAnsi="Times New Roman" w:cs="Times New Roman"/>
                <w:sz w:val="24"/>
                <w:szCs w:val="24"/>
              </w:rPr>
            </w:pPr>
          </w:p>
        </w:tc>
        <w:tc>
          <w:tcPr>
            <w:tcW w:w="1644" w:type="dxa"/>
          </w:tcPr>
          <w:p w14:paraId="66147A1D" w14:textId="77777777" w:rsidR="0087542E" w:rsidRPr="00171630" w:rsidRDefault="0087542E" w:rsidP="00780937">
            <w:pPr>
              <w:pStyle w:val="ConsPlusNormal"/>
              <w:rPr>
                <w:rFonts w:ascii="Times New Roman" w:hAnsi="Times New Roman" w:cs="Times New Roman"/>
                <w:sz w:val="24"/>
                <w:szCs w:val="24"/>
              </w:rPr>
            </w:pPr>
          </w:p>
        </w:tc>
        <w:tc>
          <w:tcPr>
            <w:tcW w:w="2494" w:type="dxa"/>
          </w:tcPr>
          <w:p w14:paraId="3A9DA4BE" w14:textId="77777777" w:rsidR="0087542E" w:rsidRPr="00171630" w:rsidRDefault="0087542E" w:rsidP="00780937">
            <w:pPr>
              <w:pStyle w:val="ConsPlusNormal"/>
              <w:rPr>
                <w:rFonts w:ascii="Times New Roman" w:hAnsi="Times New Roman" w:cs="Times New Roman"/>
                <w:sz w:val="24"/>
                <w:szCs w:val="24"/>
              </w:rPr>
            </w:pPr>
          </w:p>
        </w:tc>
        <w:tc>
          <w:tcPr>
            <w:tcW w:w="852" w:type="dxa"/>
          </w:tcPr>
          <w:p w14:paraId="4CC5F0AD" w14:textId="77777777" w:rsidR="0087542E" w:rsidRPr="00171630" w:rsidRDefault="0087542E" w:rsidP="00780937">
            <w:pPr>
              <w:pStyle w:val="ConsPlusNormal"/>
              <w:rPr>
                <w:rFonts w:ascii="Times New Roman" w:hAnsi="Times New Roman" w:cs="Times New Roman"/>
                <w:sz w:val="24"/>
                <w:szCs w:val="24"/>
              </w:rPr>
            </w:pPr>
          </w:p>
        </w:tc>
        <w:tc>
          <w:tcPr>
            <w:tcW w:w="1798" w:type="dxa"/>
          </w:tcPr>
          <w:p w14:paraId="60AF0D03" w14:textId="77777777" w:rsidR="0087542E" w:rsidRPr="00171630" w:rsidRDefault="0087542E" w:rsidP="00780937">
            <w:pPr>
              <w:pStyle w:val="ConsPlusNormal"/>
              <w:rPr>
                <w:rFonts w:ascii="Times New Roman" w:hAnsi="Times New Roman" w:cs="Times New Roman"/>
                <w:sz w:val="24"/>
                <w:szCs w:val="24"/>
              </w:rPr>
            </w:pPr>
          </w:p>
        </w:tc>
        <w:tc>
          <w:tcPr>
            <w:tcW w:w="2041" w:type="dxa"/>
          </w:tcPr>
          <w:p w14:paraId="3693291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FBA980C" w14:textId="77777777" w:rsidTr="00F0470D">
        <w:tc>
          <w:tcPr>
            <w:tcW w:w="397" w:type="dxa"/>
          </w:tcPr>
          <w:p w14:paraId="5436E976" w14:textId="77777777" w:rsidR="0087542E" w:rsidRPr="00171630" w:rsidRDefault="0087542E" w:rsidP="00780937">
            <w:pPr>
              <w:pStyle w:val="ConsPlusNormal"/>
              <w:rPr>
                <w:rFonts w:ascii="Times New Roman" w:hAnsi="Times New Roman" w:cs="Times New Roman"/>
                <w:sz w:val="24"/>
                <w:szCs w:val="24"/>
              </w:rPr>
            </w:pPr>
          </w:p>
        </w:tc>
        <w:tc>
          <w:tcPr>
            <w:tcW w:w="1644" w:type="dxa"/>
          </w:tcPr>
          <w:p w14:paraId="59A73858" w14:textId="77777777" w:rsidR="0087542E" w:rsidRPr="00171630" w:rsidRDefault="0087542E" w:rsidP="00780937">
            <w:pPr>
              <w:pStyle w:val="ConsPlusNormal"/>
              <w:rPr>
                <w:rFonts w:ascii="Times New Roman" w:hAnsi="Times New Roman" w:cs="Times New Roman"/>
                <w:sz w:val="24"/>
                <w:szCs w:val="24"/>
              </w:rPr>
            </w:pPr>
          </w:p>
        </w:tc>
        <w:tc>
          <w:tcPr>
            <w:tcW w:w="2494" w:type="dxa"/>
          </w:tcPr>
          <w:p w14:paraId="7F29780F" w14:textId="77777777" w:rsidR="0087542E" w:rsidRPr="00171630" w:rsidRDefault="0087542E" w:rsidP="00780937">
            <w:pPr>
              <w:pStyle w:val="ConsPlusNormal"/>
              <w:rPr>
                <w:rFonts w:ascii="Times New Roman" w:hAnsi="Times New Roman" w:cs="Times New Roman"/>
                <w:sz w:val="24"/>
                <w:szCs w:val="24"/>
              </w:rPr>
            </w:pPr>
          </w:p>
        </w:tc>
        <w:tc>
          <w:tcPr>
            <w:tcW w:w="852" w:type="dxa"/>
          </w:tcPr>
          <w:p w14:paraId="74EFCD75" w14:textId="77777777" w:rsidR="0087542E" w:rsidRPr="00171630" w:rsidRDefault="0087542E" w:rsidP="00780937">
            <w:pPr>
              <w:pStyle w:val="ConsPlusNormal"/>
              <w:rPr>
                <w:rFonts w:ascii="Times New Roman" w:hAnsi="Times New Roman" w:cs="Times New Roman"/>
                <w:sz w:val="24"/>
                <w:szCs w:val="24"/>
              </w:rPr>
            </w:pPr>
          </w:p>
        </w:tc>
        <w:tc>
          <w:tcPr>
            <w:tcW w:w="1798" w:type="dxa"/>
          </w:tcPr>
          <w:p w14:paraId="2EAA0501" w14:textId="77777777" w:rsidR="0087542E" w:rsidRPr="00171630" w:rsidRDefault="0087542E" w:rsidP="00780937">
            <w:pPr>
              <w:pStyle w:val="ConsPlusNormal"/>
              <w:rPr>
                <w:rFonts w:ascii="Times New Roman" w:hAnsi="Times New Roman" w:cs="Times New Roman"/>
                <w:sz w:val="24"/>
                <w:szCs w:val="24"/>
              </w:rPr>
            </w:pPr>
          </w:p>
        </w:tc>
        <w:tc>
          <w:tcPr>
            <w:tcW w:w="2041" w:type="dxa"/>
          </w:tcPr>
          <w:p w14:paraId="4B8EC8CF" w14:textId="77777777" w:rsidR="0087542E" w:rsidRPr="00171630" w:rsidRDefault="0087542E" w:rsidP="00780937">
            <w:pPr>
              <w:pStyle w:val="ConsPlusNormal"/>
              <w:rPr>
                <w:rFonts w:ascii="Times New Roman" w:hAnsi="Times New Roman" w:cs="Times New Roman"/>
                <w:sz w:val="24"/>
                <w:szCs w:val="24"/>
              </w:rPr>
            </w:pPr>
          </w:p>
        </w:tc>
      </w:tr>
    </w:tbl>
    <w:p w14:paraId="2797A1F4" w14:textId="77777777" w:rsidR="0085775E" w:rsidRPr="00171630" w:rsidRDefault="0085775E"/>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77"/>
        <w:gridCol w:w="1458"/>
        <w:gridCol w:w="696"/>
        <w:gridCol w:w="2863"/>
        <w:gridCol w:w="976"/>
      </w:tblGrid>
      <w:tr w:rsidR="00171630" w:rsidRPr="00171630" w14:paraId="4A39BAB8" w14:textId="77777777" w:rsidTr="0085775E">
        <w:tc>
          <w:tcPr>
            <w:tcW w:w="3077" w:type="dxa"/>
          </w:tcPr>
          <w:p w14:paraId="003ACCD4" w14:textId="77777777" w:rsidR="0087542E" w:rsidRPr="00171630" w:rsidRDefault="0087542E" w:rsidP="00780937">
            <w:pPr>
              <w:pStyle w:val="ConsPlusNormal"/>
              <w:rPr>
                <w:rFonts w:ascii="Times New Roman" w:hAnsi="Times New Roman" w:cs="Times New Roman"/>
                <w:sz w:val="28"/>
                <w:szCs w:val="24"/>
              </w:rPr>
            </w:pPr>
            <w:r w:rsidRPr="00171630">
              <w:rPr>
                <w:rFonts w:ascii="Times New Roman" w:hAnsi="Times New Roman" w:cs="Times New Roman"/>
                <w:sz w:val="28"/>
                <w:szCs w:val="24"/>
              </w:rPr>
              <w:t>Должность руководителя</w:t>
            </w:r>
          </w:p>
        </w:tc>
        <w:tc>
          <w:tcPr>
            <w:tcW w:w="1458" w:type="dxa"/>
          </w:tcPr>
          <w:p w14:paraId="6AD08C9F" w14:textId="77777777" w:rsidR="0087542E" w:rsidRPr="00171630" w:rsidRDefault="0087542E" w:rsidP="00780937">
            <w:pPr>
              <w:pStyle w:val="ConsPlusNormal"/>
              <w:rPr>
                <w:rFonts w:ascii="Times New Roman" w:hAnsi="Times New Roman" w:cs="Times New Roman"/>
                <w:sz w:val="28"/>
                <w:szCs w:val="24"/>
              </w:rPr>
            </w:pPr>
          </w:p>
        </w:tc>
        <w:tc>
          <w:tcPr>
            <w:tcW w:w="696" w:type="dxa"/>
          </w:tcPr>
          <w:p w14:paraId="5DAFA506" w14:textId="77777777" w:rsidR="0087542E" w:rsidRPr="00171630" w:rsidRDefault="0087542E" w:rsidP="00780937">
            <w:pPr>
              <w:pStyle w:val="ConsPlusNormal"/>
              <w:rPr>
                <w:rFonts w:ascii="Times New Roman" w:hAnsi="Times New Roman" w:cs="Times New Roman"/>
                <w:sz w:val="28"/>
                <w:szCs w:val="24"/>
              </w:rPr>
            </w:pPr>
          </w:p>
        </w:tc>
        <w:tc>
          <w:tcPr>
            <w:tcW w:w="2863" w:type="dxa"/>
          </w:tcPr>
          <w:p w14:paraId="365AC9BF" w14:textId="77777777" w:rsidR="0087542E" w:rsidRPr="00171630" w:rsidRDefault="0087542E" w:rsidP="00780937">
            <w:pPr>
              <w:pStyle w:val="ConsPlusNormal"/>
              <w:rPr>
                <w:rFonts w:ascii="Times New Roman" w:hAnsi="Times New Roman" w:cs="Times New Roman"/>
                <w:sz w:val="28"/>
                <w:szCs w:val="24"/>
              </w:rPr>
            </w:pPr>
          </w:p>
        </w:tc>
        <w:tc>
          <w:tcPr>
            <w:tcW w:w="976" w:type="dxa"/>
          </w:tcPr>
          <w:p w14:paraId="53FA73CF" w14:textId="77777777" w:rsidR="0087542E" w:rsidRPr="00171630" w:rsidRDefault="0087542E" w:rsidP="00780937">
            <w:pPr>
              <w:pStyle w:val="ConsPlusNormal"/>
              <w:rPr>
                <w:rFonts w:ascii="Times New Roman" w:hAnsi="Times New Roman" w:cs="Times New Roman"/>
                <w:sz w:val="28"/>
                <w:szCs w:val="24"/>
              </w:rPr>
            </w:pPr>
          </w:p>
        </w:tc>
      </w:tr>
      <w:tr w:rsidR="00171630" w:rsidRPr="00171630" w14:paraId="2FED89DB" w14:textId="77777777" w:rsidTr="0085775E">
        <w:tc>
          <w:tcPr>
            <w:tcW w:w="3077" w:type="dxa"/>
          </w:tcPr>
          <w:p w14:paraId="23BCFB9D" w14:textId="77777777" w:rsidR="0087542E" w:rsidRPr="00171630" w:rsidRDefault="0087542E" w:rsidP="00780937">
            <w:pPr>
              <w:pStyle w:val="ConsPlusNormal"/>
              <w:rPr>
                <w:rFonts w:ascii="Times New Roman" w:hAnsi="Times New Roman" w:cs="Times New Roman"/>
                <w:sz w:val="24"/>
                <w:szCs w:val="24"/>
              </w:rPr>
            </w:pPr>
          </w:p>
        </w:tc>
        <w:tc>
          <w:tcPr>
            <w:tcW w:w="1458" w:type="dxa"/>
          </w:tcPr>
          <w:p w14:paraId="240D768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(подпись)</w:t>
            </w:r>
          </w:p>
        </w:tc>
        <w:tc>
          <w:tcPr>
            <w:tcW w:w="696" w:type="dxa"/>
          </w:tcPr>
          <w:p w14:paraId="3389C1C3" w14:textId="77777777" w:rsidR="0087542E" w:rsidRPr="00171630" w:rsidRDefault="0087542E" w:rsidP="00780937">
            <w:pPr>
              <w:pStyle w:val="ConsPlusNormal"/>
              <w:rPr>
                <w:rFonts w:ascii="Times New Roman" w:hAnsi="Times New Roman" w:cs="Times New Roman"/>
                <w:sz w:val="24"/>
                <w:szCs w:val="24"/>
              </w:rPr>
            </w:pPr>
          </w:p>
        </w:tc>
        <w:tc>
          <w:tcPr>
            <w:tcW w:w="2863" w:type="dxa"/>
          </w:tcPr>
          <w:p w14:paraId="46DB14B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(расшифровка подписи)</w:t>
            </w:r>
          </w:p>
        </w:tc>
        <w:tc>
          <w:tcPr>
            <w:tcW w:w="976" w:type="dxa"/>
          </w:tcPr>
          <w:p w14:paraId="5DB62670"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40660E9" w14:textId="77777777" w:rsidTr="0085775E">
        <w:tc>
          <w:tcPr>
            <w:tcW w:w="9070" w:type="dxa"/>
            <w:gridSpan w:val="5"/>
          </w:tcPr>
          <w:p w14:paraId="46CE5101" w14:textId="77777777" w:rsidR="0087542E" w:rsidRPr="00171630" w:rsidRDefault="0087542E" w:rsidP="00780937">
            <w:pPr>
              <w:pStyle w:val="ConsPlusNormal"/>
              <w:jc w:val="both"/>
              <w:rPr>
                <w:rFonts w:ascii="Times New Roman" w:hAnsi="Times New Roman" w:cs="Times New Roman"/>
                <w:sz w:val="24"/>
                <w:szCs w:val="24"/>
              </w:rPr>
            </w:pPr>
            <w:r w:rsidRPr="00171630">
              <w:rPr>
                <w:rFonts w:ascii="Times New Roman" w:hAnsi="Times New Roman" w:cs="Times New Roman"/>
                <w:sz w:val="24"/>
                <w:szCs w:val="24"/>
              </w:rPr>
              <w:t>М.П.</w:t>
            </w:r>
          </w:p>
        </w:tc>
      </w:tr>
      <w:tr w:rsidR="00171630" w:rsidRPr="00171630" w14:paraId="062FD8C9" w14:textId="77777777" w:rsidTr="0085775E">
        <w:tc>
          <w:tcPr>
            <w:tcW w:w="9070" w:type="dxa"/>
            <w:gridSpan w:val="5"/>
          </w:tcPr>
          <w:p w14:paraId="33C0CAC6" w14:textId="49625C39" w:rsidR="0087542E" w:rsidRPr="00171630" w:rsidRDefault="00782B03" w:rsidP="00782B03">
            <w:pPr>
              <w:pStyle w:val="ConsPlusNormal"/>
              <w:jc w:val="both"/>
              <w:rPr>
                <w:rFonts w:ascii="Times New Roman" w:hAnsi="Times New Roman" w:cs="Times New Roman"/>
                <w:sz w:val="24"/>
                <w:szCs w:val="24"/>
              </w:rPr>
            </w:pPr>
            <w:r w:rsidRPr="00171630">
              <w:rPr>
                <w:rFonts w:ascii="Times New Roman" w:hAnsi="Times New Roman" w:cs="Times New Roman"/>
                <w:sz w:val="24"/>
                <w:szCs w:val="24"/>
              </w:rPr>
              <w:t>«</w:t>
            </w:r>
            <w:r w:rsidR="0087542E" w:rsidRPr="00171630">
              <w:rPr>
                <w:rFonts w:ascii="Times New Roman" w:hAnsi="Times New Roman" w:cs="Times New Roman"/>
                <w:sz w:val="24"/>
                <w:szCs w:val="24"/>
              </w:rPr>
              <w:t>___</w:t>
            </w:r>
            <w:r w:rsidRPr="00171630">
              <w:rPr>
                <w:rFonts w:ascii="Times New Roman" w:hAnsi="Times New Roman" w:cs="Times New Roman"/>
                <w:sz w:val="24"/>
                <w:szCs w:val="24"/>
              </w:rPr>
              <w:t>»</w:t>
            </w:r>
            <w:r w:rsidR="0087542E" w:rsidRPr="00171630">
              <w:rPr>
                <w:rFonts w:ascii="Times New Roman" w:hAnsi="Times New Roman" w:cs="Times New Roman"/>
                <w:sz w:val="24"/>
                <w:szCs w:val="24"/>
              </w:rPr>
              <w:t xml:space="preserve"> ____________ 20___ г.</w:t>
            </w:r>
          </w:p>
        </w:tc>
      </w:tr>
    </w:tbl>
    <w:p w14:paraId="749C5C1A" w14:textId="77777777" w:rsidR="0087542E" w:rsidRPr="00171630" w:rsidRDefault="0087542E" w:rsidP="0087542E">
      <w:pPr>
        <w:pStyle w:val="ConsPlusNormal"/>
        <w:jc w:val="both"/>
        <w:rPr>
          <w:rFonts w:ascii="Times New Roman" w:hAnsi="Times New Roman" w:cs="Times New Roman"/>
          <w:sz w:val="28"/>
          <w:szCs w:val="28"/>
        </w:rPr>
      </w:pPr>
    </w:p>
    <w:p w14:paraId="313256FD" w14:textId="77777777" w:rsidR="0087542E" w:rsidRPr="00171630" w:rsidRDefault="0087542E" w:rsidP="0087542E">
      <w:pPr>
        <w:pStyle w:val="ConsPlusNormal"/>
        <w:jc w:val="both"/>
        <w:rPr>
          <w:rFonts w:ascii="Times New Roman" w:hAnsi="Times New Roman" w:cs="Times New Roman"/>
          <w:sz w:val="28"/>
          <w:szCs w:val="28"/>
        </w:rPr>
      </w:pPr>
    </w:p>
    <w:p w14:paraId="61FF13E6" w14:textId="1ABE6461" w:rsidR="00B25B99" w:rsidRPr="00171630" w:rsidRDefault="00F0470D" w:rsidP="00F0470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_________________</w:t>
      </w:r>
      <w:r w:rsidR="00B25B99" w:rsidRPr="00171630">
        <w:rPr>
          <w:rFonts w:ascii="Times New Roman" w:hAnsi="Times New Roman" w:cs="Times New Roman"/>
          <w:sz w:val="28"/>
          <w:szCs w:val="28"/>
        </w:rPr>
        <w:br w:type="page"/>
      </w:r>
    </w:p>
    <w:p w14:paraId="11AB5731" w14:textId="77777777" w:rsidR="00B25B99" w:rsidRPr="00171630" w:rsidRDefault="00B25B99" w:rsidP="00B25B99">
      <w:pPr>
        <w:pStyle w:val="ConsPlusNormal"/>
        <w:jc w:val="right"/>
        <w:outlineLvl w:val="1"/>
        <w:rPr>
          <w:rFonts w:ascii="Times New Roman" w:hAnsi="Times New Roman" w:cs="Times New Roman"/>
          <w:sz w:val="28"/>
          <w:szCs w:val="28"/>
        </w:rPr>
        <w:sectPr w:rsidR="00B25B99" w:rsidRPr="00171630" w:rsidSect="00D85E66">
          <w:pgSz w:w="11906" w:h="16838" w:code="9"/>
          <w:pgMar w:top="1134" w:right="851" w:bottom="1134" w:left="1418" w:header="709" w:footer="709" w:gutter="0"/>
          <w:cols w:space="708"/>
          <w:titlePg/>
          <w:docGrid w:linePitch="360"/>
        </w:sectPr>
      </w:pPr>
    </w:p>
    <w:p w14:paraId="733FEBCB" w14:textId="16BE8280" w:rsidR="0087542E" w:rsidRPr="00171630" w:rsidRDefault="0087542E" w:rsidP="00F93489">
      <w:pPr>
        <w:pStyle w:val="ConsPlusNormal"/>
        <w:ind w:left="623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4</w:t>
      </w:r>
    </w:p>
    <w:p w14:paraId="7645BA50" w14:textId="77777777" w:rsidR="0087542E" w:rsidRPr="00171630" w:rsidRDefault="0087542E" w:rsidP="00F93489">
      <w:pPr>
        <w:pStyle w:val="ConsPlusNormal"/>
        <w:ind w:left="6237"/>
        <w:rPr>
          <w:rFonts w:ascii="Times New Roman" w:hAnsi="Times New Roman" w:cs="Times New Roman"/>
          <w:sz w:val="28"/>
          <w:szCs w:val="28"/>
        </w:rPr>
      </w:pPr>
      <w:r w:rsidRPr="00171630">
        <w:rPr>
          <w:rFonts w:ascii="Times New Roman" w:hAnsi="Times New Roman" w:cs="Times New Roman"/>
          <w:sz w:val="28"/>
          <w:szCs w:val="28"/>
        </w:rPr>
        <w:t>к Порядку</w:t>
      </w:r>
    </w:p>
    <w:p w14:paraId="6C097ABB" w14:textId="77777777" w:rsidR="0087542E" w:rsidRPr="00171630" w:rsidRDefault="0087542E" w:rsidP="0087542E">
      <w:pPr>
        <w:pStyle w:val="ConsPlusNormal"/>
        <w:jc w:val="both"/>
        <w:rPr>
          <w:rFonts w:ascii="Times New Roman" w:hAnsi="Times New Roman" w:cs="Times New Roman"/>
          <w:sz w:val="28"/>
          <w:szCs w:val="28"/>
        </w:rPr>
      </w:pPr>
    </w:p>
    <w:p w14:paraId="42B658E3" w14:textId="77777777" w:rsidR="0087542E" w:rsidRPr="00171630" w:rsidRDefault="0087542E" w:rsidP="00B25B99">
      <w:pPr>
        <w:pStyle w:val="ConsPlusNonformat"/>
        <w:ind w:firstLine="2410"/>
        <w:jc w:val="both"/>
        <w:rPr>
          <w:rFonts w:ascii="Times New Roman" w:hAnsi="Times New Roman" w:cs="Times New Roman"/>
          <w:sz w:val="28"/>
          <w:szCs w:val="28"/>
        </w:rPr>
      </w:pPr>
      <w:r w:rsidRPr="00171630">
        <w:rPr>
          <w:rFonts w:ascii="Times New Roman" w:hAnsi="Times New Roman" w:cs="Times New Roman"/>
          <w:sz w:val="28"/>
          <w:szCs w:val="28"/>
        </w:rPr>
        <w:t xml:space="preserve">                                                    В Министерство культуры</w:t>
      </w:r>
    </w:p>
    <w:p w14:paraId="687CC72B" w14:textId="77777777" w:rsidR="0087542E" w:rsidRPr="00171630" w:rsidRDefault="0087542E" w:rsidP="00B25B99">
      <w:pPr>
        <w:pStyle w:val="ConsPlusNonformat"/>
        <w:ind w:firstLine="2410"/>
        <w:jc w:val="both"/>
        <w:rPr>
          <w:rFonts w:ascii="Times New Roman" w:hAnsi="Times New Roman" w:cs="Times New Roman"/>
          <w:sz w:val="28"/>
          <w:szCs w:val="28"/>
        </w:rPr>
      </w:pPr>
      <w:r w:rsidRPr="00171630">
        <w:rPr>
          <w:rFonts w:ascii="Times New Roman" w:hAnsi="Times New Roman" w:cs="Times New Roman"/>
          <w:sz w:val="28"/>
          <w:szCs w:val="28"/>
        </w:rPr>
        <w:t xml:space="preserve">                                                         Мурманской области</w:t>
      </w:r>
    </w:p>
    <w:p w14:paraId="15F19A22" w14:textId="77777777" w:rsidR="0087542E" w:rsidRPr="00171630" w:rsidRDefault="0087542E" w:rsidP="0087542E">
      <w:pPr>
        <w:pStyle w:val="ConsPlusNonformat"/>
        <w:jc w:val="both"/>
        <w:rPr>
          <w:rFonts w:ascii="Times New Roman" w:hAnsi="Times New Roman" w:cs="Times New Roman"/>
          <w:sz w:val="28"/>
          <w:szCs w:val="28"/>
        </w:rPr>
      </w:pPr>
    </w:p>
    <w:p w14:paraId="70B2D833" w14:textId="68273984" w:rsidR="0087542E" w:rsidRPr="00167472" w:rsidRDefault="00DB7342" w:rsidP="00B25B99">
      <w:pPr>
        <w:pStyle w:val="ConsPlusNonformat"/>
        <w:jc w:val="center"/>
        <w:rPr>
          <w:rFonts w:ascii="Times New Roman" w:hAnsi="Times New Roman" w:cs="Times New Roman"/>
          <w:b/>
          <w:sz w:val="28"/>
          <w:szCs w:val="28"/>
        </w:rPr>
      </w:pPr>
      <w:bookmarkStart w:id="36" w:name="P798"/>
      <w:bookmarkEnd w:id="36"/>
      <w:r w:rsidRPr="00167472">
        <w:rPr>
          <w:rFonts w:ascii="Times New Roman" w:hAnsi="Times New Roman" w:cs="Times New Roman"/>
          <w:b/>
          <w:sz w:val="28"/>
          <w:szCs w:val="28"/>
        </w:rPr>
        <w:t>Заявление</w:t>
      </w:r>
    </w:p>
    <w:p w14:paraId="1CA897DC" w14:textId="730B6A06" w:rsidR="0087542E" w:rsidRPr="00167472" w:rsidRDefault="00DB7342" w:rsidP="00B25B99">
      <w:pPr>
        <w:pStyle w:val="ConsPlusNonformat"/>
        <w:jc w:val="center"/>
        <w:rPr>
          <w:rFonts w:ascii="Times New Roman" w:hAnsi="Times New Roman" w:cs="Times New Roman"/>
          <w:b/>
          <w:sz w:val="28"/>
          <w:szCs w:val="28"/>
        </w:rPr>
      </w:pPr>
      <w:r w:rsidRPr="00167472">
        <w:rPr>
          <w:rFonts w:ascii="Times New Roman" w:hAnsi="Times New Roman" w:cs="Times New Roman"/>
          <w:b/>
          <w:sz w:val="28"/>
          <w:szCs w:val="28"/>
        </w:rPr>
        <w:t>на предоставление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w:t>
      </w:r>
    </w:p>
    <w:p w14:paraId="0AD68A73" w14:textId="77777777" w:rsidR="0087542E" w:rsidRPr="00171630" w:rsidRDefault="0087542E" w:rsidP="0087542E">
      <w:pPr>
        <w:pStyle w:val="ConsPlusNonformat"/>
        <w:jc w:val="both"/>
        <w:rPr>
          <w:rFonts w:ascii="Times New Roman" w:hAnsi="Times New Roman" w:cs="Times New Roman"/>
          <w:sz w:val="28"/>
          <w:szCs w:val="28"/>
        </w:rPr>
      </w:pPr>
    </w:p>
    <w:p w14:paraId="638A01BE" w14:textId="48158106"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p>
    <w:p w14:paraId="4071B70E" w14:textId="0FAFDC3F" w:rsidR="0087542E" w:rsidRPr="00171630" w:rsidRDefault="0087542E" w:rsidP="00B25B99">
      <w:pPr>
        <w:pStyle w:val="ConsPlusNonformat"/>
        <w:jc w:val="center"/>
        <w:rPr>
          <w:rFonts w:ascii="Times New Roman" w:hAnsi="Times New Roman" w:cs="Times New Roman"/>
          <w:sz w:val="28"/>
          <w:szCs w:val="28"/>
        </w:rPr>
      </w:pPr>
      <w:r w:rsidRPr="00171630">
        <w:rPr>
          <w:rFonts w:ascii="Times New Roman" w:hAnsi="Times New Roman" w:cs="Times New Roman"/>
          <w:sz w:val="28"/>
          <w:szCs w:val="28"/>
        </w:rPr>
        <w:t>(наименование Получателя, ИНН, КПП, юридический адрес (адрес))</w:t>
      </w:r>
    </w:p>
    <w:p w14:paraId="6588768A" w14:textId="61A93814"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просит предоставить субсидию в целях ___________________________________</w:t>
      </w:r>
    </w:p>
    <w:p w14:paraId="3F387FE6" w14:textId="77777777" w:rsidR="0087542E" w:rsidRPr="00171630" w:rsidRDefault="0087542E" w:rsidP="00B25B99">
      <w:pPr>
        <w:pStyle w:val="ConsPlusNonformat"/>
        <w:ind w:firstLine="2268"/>
        <w:jc w:val="both"/>
        <w:rPr>
          <w:rFonts w:ascii="Times New Roman" w:hAnsi="Times New Roman" w:cs="Times New Roman"/>
          <w:sz w:val="28"/>
          <w:szCs w:val="28"/>
        </w:rPr>
      </w:pPr>
      <w:r w:rsidRPr="00171630">
        <w:rPr>
          <w:rFonts w:ascii="Times New Roman" w:hAnsi="Times New Roman" w:cs="Times New Roman"/>
          <w:sz w:val="28"/>
          <w:szCs w:val="28"/>
        </w:rPr>
        <w:t xml:space="preserve">                                         (целевое назначение субсидии)</w:t>
      </w:r>
    </w:p>
    <w:p w14:paraId="758F6661" w14:textId="16691219"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в соответствии с ______________________________________________________</w:t>
      </w:r>
    </w:p>
    <w:p w14:paraId="1957908D" w14:textId="5927F6EB"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p>
    <w:p w14:paraId="4F5127B2" w14:textId="10F352D0" w:rsidR="0087542E" w:rsidRPr="00171630" w:rsidRDefault="0087542E" w:rsidP="00B25B99">
      <w:pPr>
        <w:pStyle w:val="ConsPlusNonformat"/>
        <w:jc w:val="center"/>
        <w:rPr>
          <w:rFonts w:ascii="Times New Roman" w:hAnsi="Times New Roman" w:cs="Times New Roman"/>
          <w:sz w:val="28"/>
          <w:szCs w:val="28"/>
        </w:rPr>
      </w:pPr>
      <w:r w:rsidRPr="00171630">
        <w:rPr>
          <w:rFonts w:ascii="Times New Roman" w:hAnsi="Times New Roman" w:cs="Times New Roman"/>
          <w:sz w:val="28"/>
          <w:szCs w:val="28"/>
        </w:rPr>
        <w:t>(наименование порядка предоставления субсидии из областного бюджета)</w:t>
      </w:r>
    </w:p>
    <w:p w14:paraId="776CB386" w14:textId="77777777"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утвержденным     постановлением     Правительства     Мурманской    области</w:t>
      </w:r>
    </w:p>
    <w:p w14:paraId="2030100C" w14:textId="7F77792E"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 xml:space="preserve">от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___</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 xml:space="preserve"> ____________ 20___ г.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(далее - Порядок).</w:t>
      </w:r>
    </w:p>
    <w:p w14:paraId="6EE45347" w14:textId="4CD7AA52" w:rsidR="0087542E" w:rsidRPr="00171630" w:rsidRDefault="0087542E" w:rsidP="00B25B99">
      <w:pPr>
        <w:pStyle w:val="ConsPlusNonformat"/>
        <w:ind w:firstLine="851"/>
        <w:jc w:val="both"/>
        <w:rPr>
          <w:rFonts w:ascii="Times New Roman" w:hAnsi="Times New Roman" w:cs="Times New Roman"/>
          <w:sz w:val="28"/>
          <w:szCs w:val="28"/>
        </w:rPr>
      </w:pPr>
      <w:r w:rsidRPr="00171630">
        <w:rPr>
          <w:rFonts w:ascii="Times New Roman" w:hAnsi="Times New Roman" w:cs="Times New Roman"/>
          <w:sz w:val="28"/>
          <w:szCs w:val="28"/>
        </w:rPr>
        <w:t>Опись документов, предусмотренных пунктом ____ Порядка, прилагается.</w:t>
      </w:r>
    </w:p>
    <w:p w14:paraId="485BD077" w14:textId="77777777" w:rsidR="0087542E" w:rsidRPr="00171630" w:rsidRDefault="0087542E" w:rsidP="0087542E">
      <w:pPr>
        <w:pStyle w:val="ConsPlusNonformat"/>
        <w:jc w:val="both"/>
        <w:rPr>
          <w:rFonts w:ascii="Times New Roman" w:hAnsi="Times New Roman" w:cs="Times New Roman"/>
          <w:sz w:val="28"/>
          <w:szCs w:val="28"/>
        </w:rPr>
      </w:pPr>
    </w:p>
    <w:p w14:paraId="055940DF" w14:textId="77777777" w:rsidR="0087542E" w:rsidRPr="00171630" w:rsidRDefault="0087542E" w:rsidP="00B25B99">
      <w:pPr>
        <w:pStyle w:val="ConsPlusNonformat"/>
        <w:ind w:firstLine="851"/>
        <w:jc w:val="both"/>
        <w:rPr>
          <w:rFonts w:ascii="Times New Roman" w:hAnsi="Times New Roman" w:cs="Times New Roman"/>
          <w:sz w:val="28"/>
          <w:szCs w:val="28"/>
        </w:rPr>
      </w:pPr>
      <w:r w:rsidRPr="00171630">
        <w:rPr>
          <w:rFonts w:ascii="Times New Roman" w:hAnsi="Times New Roman" w:cs="Times New Roman"/>
          <w:sz w:val="28"/>
          <w:szCs w:val="28"/>
        </w:rPr>
        <w:t>Приложение: на _____ л. в ед. экз.</w:t>
      </w:r>
    </w:p>
    <w:p w14:paraId="4C1A641B" w14:textId="77777777" w:rsidR="0087542E" w:rsidRPr="00171630" w:rsidRDefault="0087542E" w:rsidP="0087542E">
      <w:pPr>
        <w:pStyle w:val="ConsPlusNonformat"/>
        <w:jc w:val="both"/>
        <w:rPr>
          <w:rFonts w:ascii="Times New Roman" w:hAnsi="Times New Roman" w:cs="Times New Roman"/>
          <w:sz w:val="28"/>
          <w:szCs w:val="28"/>
        </w:rPr>
      </w:pPr>
    </w:p>
    <w:p w14:paraId="2B7F4962" w14:textId="77777777"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Должность руководителя      _______________     ___________________________</w:t>
      </w:r>
    </w:p>
    <w:p w14:paraId="4D2F0BD1" w14:textId="77777777" w:rsidR="0087542E" w:rsidRPr="00171630" w:rsidRDefault="0087542E" w:rsidP="00B25B99">
      <w:pPr>
        <w:pStyle w:val="ConsPlusNonformat"/>
        <w:ind w:firstLine="1985"/>
        <w:jc w:val="both"/>
        <w:rPr>
          <w:rFonts w:ascii="Times New Roman" w:hAnsi="Times New Roman" w:cs="Times New Roman"/>
          <w:sz w:val="28"/>
          <w:szCs w:val="28"/>
        </w:rPr>
      </w:pPr>
      <w:r w:rsidRPr="00171630">
        <w:rPr>
          <w:rFonts w:ascii="Times New Roman" w:hAnsi="Times New Roman" w:cs="Times New Roman"/>
          <w:sz w:val="28"/>
          <w:szCs w:val="28"/>
        </w:rPr>
        <w:t xml:space="preserve">                               (подпись)           (расшифровка подписи)</w:t>
      </w:r>
    </w:p>
    <w:p w14:paraId="20E53B40" w14:textId="77777777" w:rsidR="0087542E" w:rsidRPr="00171630" w:rsidRDefault="0087542E"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М.П.</w:t>
      </w:r>
    </w:p>
    <w:p w14:paraId="151ED66D" w14:textId="3F96C40F" w:rsidR="0087542E" w:rsidRPr="00171630" w:rsidRDefault="00782B03" w:rsidP="0087542E">
      <w:pPr>
        <w:pStyle w:val="ConsPlusNonformat"/>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___</w:t>
      </w: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____________ 20___ г.</w:t>
      </w:r>
    </w:p>
    <w:p w14:paraId="5B14D4B6" w14:textId="77777777" w:rsidR="0087542E" w:rsidRPr="00171630" w:rsidRDefault="0087542E" w:rsidP="0087542E">
      <w:pPr>
        <w:pStyle w:val="ConsPlusNormal"/>
        <w:jc w:val="both"/>
        <w:rPr>
          <w:rFonts w:ascii="Times New Roman" w:hAnsi="Times New Roman" w:cs="Times New Roman"/>
          <w:sz w:val="28"/>
          <w:szCs w:val="28"/>
        </w:rPr>
      </w:pPr>
    </w:p>
    <w:p w14:paraId="49311E09" w14:textId="77777777" w:rsidR="0087542E" w:rsidRPr="00171630" w:rsidRDefault="0087542E" w:rsidP="0087542E">
      <w:pPr>
        <w:pStyle w:val="ConsPlusNormal"/>
        <w:jc w:val="both"/>
        <w:rPr>
          <w:rFonts w:ascii="Times New Roman" w:hAnsi="Times New Roman" w:cs="Times New Roman"/>
          <w:sz w:val="28"/>
          <w:szCs w:val="28"/>
        </w:rPr>
      </w:pPr>
    </w:p>
    <w:p w14:paraId="7C5A29E4" w14:textId="1E347D60" w:rsidR="0087542E" w:rsidRPr="00171630" w:rsidRDefault="00167472" w:rsidP="00167472">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w:t>
      </w:r>
    </w:p>
    <w:p w14:paraId="2A05FBE0" w14:textId="77777777" w:rsidR="0087542E" w:rsidRPr="00171630" w:rsidRDefault="0087542E" w:rsidP="0087542E">
      <w:pPr>
        <w:pStyle w:val="ConsPlusNormal"/>
        <w:jc w:val="both"/>
        <w:rPr>
          <w:rFonts w:ascii="Times New Roman" w:hAnsi="Times New Roman" w:cs="Times New Roman"/>
          <w:sz w:val="28"/>
          <w:szCs w:val="28"/>
        </w:rPr>
      </w:pPr>
    </w:p>
    <w:p w14:paraId="429C9784" w14:textId="77777777" w:rsidR="0087542E" w:rsidRPr="00171630" w:rsidRDefault="0087542E" w:rsidP="0087542E">
      <w:pPr>
        <w:pStyle w:val="ConsPlusNormal"/>
        <w:jc w:val="both"/>
        <w:rPr>
          <w:rFonts w:ascii="Times New Roman" w:hAnsi="Times New Roman" w:cs="Times New Roman"/>
          <w:sz w:val="28"/>
          <w:szCs w:val="28"/>
        </w:rPr>
      </w:pPr>
    </w:p>
    <w:p w14:paraId="55214E6D" w14:textId="77777777" w:rsidR="008C131A" w:rsidRPr="00171630" w:rsidRDefault="008C131A" w:rsidP="008C131A">
      <w:pPr>
        <w:pStyle w:val="ConsPlusNormal"/>
        <w:outlineLvl w:val="1"/>
        <w:rPr>
          <w:rFonts w:ascii="Times New Roman" w:hAnsi="Times New Roman" w:cs="Times New Roman"/>
          <w:sz w:val="28"/>
          <w:szCs w:val="28"/>
        </w:rPr>
      </w:pPr>
      <w:r w:rsidRPr="00171630">
        <w:rPr>
          <w:rFonts w:ascii="Times New Roman" w:hAnsi="Times New Roman" w:cs="Times New Roman"/>
          <w:sz w:val="28"/>
          <w:szCs w:val="28"/>
        </w:rPr>
        <w:br w:type="page"/>
      </w:r>
    </w:p>
    <w:p w14:paraId="79CA8D0A" w14:textId="77777777" w:rsidR="008C131A" w:rsidRPr="00171630" w:rsidRDefault="008C131A" w:rsidP="008C131A">
      <w:pPr>
        <w:pStyle w:val="ConsPlusNormal"/>
        <w:jc w:val="right"/>
        <w:outlineLvl w:val="1"/>
        <w:rPr>
          <w:rFonts w:ascii="Times New Roman" w:hAnsi="Times New Roman" w:cs="Times New Roman"/>
          <w:sz w:val="28"/>
          <w:szCs w:val="28"/>
        </w:rPr>
        <w:sectPr w:rsidR="008C131A" w:rsidRPr="00171630" w:rsidSect="00D85E66">
          <w:pgSz w:w="11906" w:h="16838" w:code="9"/>
          <w:pgMar w:top="1134" w:right="851" w:bottom="1134" w:left="1418" w:header="709" w:footer="709" w:gutter="0"/>
          <w:cols w:space="708"/>
          <w:titlePg/>
          <w:docGrid w:linePitch="360"/>
        </w:sectPr>
      </w:pPr>
    </w:p>
    <w:p w14:paraId="0C6D8650" w14:textId="1ACDB57A" w:rsidR="0087542E" w:rsidRPr="00171630" w:rsidRDefault="0087542E" w:rsidP="00F93489">
      <w:pPr>
        <w:pStyle w:val="ConsPlusNormal"/>
        <w:ind w:left="623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5</w:t>
      </w:r>
    </w:p>
    <w:p w14:paraId="60C658FE" w14:textId="77777777" w:rsidR="0087542E" w:rsidRPr="00171630" w:rsidRDefault="0087542E" w:rsidP="00F93489">
      <w:pPr>
        <w:pStyle w:val="ConsPlusNormal"/>
        <w:ind w:left="6237"/>
        <w:rPr>
          <w:rFonts w:ascii="Times New Roman" w:hAnsi="Times New Roman" w:cs="Times New Roman"/>
          <w:sz w:val="28"/>
          <w:szCs w:val="28"/>
        </w:rPr>
      </w:pPr>
      <w:r w:rsidRPr="00171630">
        <w:rPr>
          <w:rFonts w:ascii="Times New Roman" w:hAnsi="Times New Roman" w:cs="Times New Roman"/>
          <w:sz w:val="28"/>
          <w:szCs w:val="28"/>
        </w:rPr>
        <w:t>к Порядку</w:t>
      </w:r>
    </w:p>
    <w:p w14:paraId="3450EF60" w14:textId="77777777" w:rsidR="0087542E" w:rsidRPr="00171630" w:rsidRDefault="0087542E" w:rsidP="0087542E">
      <w:pPr>
        <w:pStyle w:val="ConsPlusNormal"/>
        <w:rPr>
          <w:rFonts w:ascii="Times New Roman" w:hAnsi="Times New Roman" w:cs="Times New Roman"/>
          <w:sz w:val="28"/>
          <w:szCs w:val="28"/>
        </w:rPr>
      </w:pPr>
    </w:p>
    <w:p w14:paraId="3686EBDB" w14:textId="77777777" w:rsidR="008C131A" w:rsidRPr="00167472" w:rsidRDefault="008C131A" w:rsidP="008C131A">
      <w:pPr>
        <w:pStyle w:val="ConsPlusNormal"/>
        <w:jc w:val="center"/>
        <w:rPr>
          <w:rFonts w:ascii="Times New Roman" w:hAnsi="Times New Roman" w:cs="Times New Roman"/>
          <w:b/>
          <w:sz w:val="28"/>
          <w:szCs w:val="28"/>
        </w:rPr>
      </w:pPr>
      <w:bookmarkStart w:id="37" w:name="P831"/>
      <w:bookmarkEnd w:id="37"/>
      <w:r w:rsidRPr="00167472">
        <w:rPr>
          <w:rFonts w:ascii="Times New Roman" w:hAnsi="Times New Roman" w:cs="Times New Roman"/>
          <w:b/>
          <w:sz w:val="28"/>
          <w:szCs w:val="28"/>
        </w:rPr>
        <w:t>Согласие</w:t>
      </w:r>
    </w:p>
    <w:p w14:paraId="71130BF8" w14:textId="77777777" w:rsidR="008C131A" w:rsidRPr="00167472" w:rsidRDefault="008C131A" w:rsidP="008C131A">
      <w:pPr>
        <w:pStyle w:val="ConsPlusNormal"/>
        <w:jc w:val="center"/>
        <w:rPr>
          <w:rFonts w:ascii="Times New Roman" w:hAnsi="Times New Roman" w:cs="Times New Roman"/>
          <w:b/>
          <w:sz w:val="28"/>
          <w:szCs w:val="28"/>
        </w:rPr>
      </w:pPr>
      <w:r w:rsidRPr="00167472">
        <w:rPr>
          <w:rFonts w:ascii="Times New Roman" w:hAnsi="Times New Roman" w:cs="Times New Roman"/>
          <w:b/>
          <w:sz w:val="28"/>
          <w:szCs w:val="28"/>
        </w:rPr>
        <w:t>на обработку персональных данных</w:t>
      </w:r>
    </w:p>
    <w:p w14:paraId="02BF1A04" w14:textId="77777777" w:rsidR="008C131A" w:rsidRPr="00171630" w:rsidRDefault="008C131A" w:rsidP="008C131A">
      <w:pPr>
        <w:pStyle w:val="ConsPlusNormal"/>
        <w:jc w:val="both"/>
        <w:rPr>
          <w:rFonts w:ascii="Times New Roman" w:hAnsi="Times New Roman" w:cs="Times New Roman"/>
          <w:sz w:val="28"/>
          <w:szCs w:val="28"/>
        </w:rPr>
      </w:pPr>
    </w:p>
    <w:p w14:paraId="7855B4BC" w14:textId="77777777" w:rsidR="008C131A" w:rsidRPr="00171630" w:rsidRDefault="008C131A" w:rsidP="008C131A">
      <w:pPr>
        <w:pStyle w:val="ConsPlusNormal"/>
        <w:ind w:firstLine="851"/>
        <w:outlineLvl w:val="1"/>
        <w:rPr>
          <w:rFonts w:ascii="Times New Roman" w:hAnsi="Times New Roman" w:cs="Times New Roman"/>
          <w:sz w:val="28"/>
          <w:szCs w:val="28"/>
        </w:rPr>
      </w:pPr>
      <w:r w:rsidRPr="00171630">
        <w:rPr>
          <w:rFonts w:ascii="Times New Roman" w:hAnsi="Times New Roman" w:cs="Times New Roman"/>
          <w:sz w:val="28"/>
          <w:szCs w:val="28"/>
        </w:rPr>
        <w:t>Я,____________________________________________________________,</w:t>
      </w:r>
    </w:p>
    <w:p w14:paraId="0B0393BA" w14:textId="77777777" w:rsidR="008C131A" w:rsidRPr="00171630" w:rsidRDefault="008C131A" w:rsidP="008C131A">
      <w:pPr>
        <w:pStyle w:val="ConsPlusNormal"/>
        <w:ind w:firstLine="851"/>
        <w:jc w:val="center"/>
        <w:outlineLvl w:val="1"/>
        <w:rPr>
          <w:rFonts w:ascii="Times New Roman" w:hAnsi="Times New Roman" w:cs="Times New Roman"/>
          <w:sz w:val="28"/>
          <w:szCs w:val="28"/>
        </w:rPr>
      </w:pPr>
      <w:r w:rsidRPr="00171630">
        <w:rPr>
          <w:rFonts w:ascii="Times New Roman" w:hAnsi="Times New Roman" w:cs="Times New Roman"/>
          <w:sz w:val="28"/>
          <w:szCs w:val="28"/>
        </w:rPr>
        <w:t>(фамилия, имя, отчество)</w:t>
      </w:r>
    </w:p>
    <w:p w14:paraId="234701B1" w14:textId="77777777"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серия паспорта_________________ номер______________________ кем, когда выдан_______________________________________________________________</w:t>
      </w:r>
    </w:p>
    <w:p w14:paraId="7618A2D6" w14:textId="341ECC95"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r w:rsidR="00167472">
        <w:rPr>
          <w:rFonts w:ascii="Times New Roman" w:hAnsi="Times New Roman" w:cs="Times New Roman"/>
          <w:sz w:val="28"/>
          <w:szCs w:val="28"/>
        </w:rPr>
        <w:t>,</w:t>
      </w:r>
    </w:p>
    <w:p w14:paraId="2A2BED25" w14:textId="77777777"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проживающий(ая) по адресу: ___________________________________________</w:t>
      </w:r>
    </w:p>
    <w:p w14:paraId="72357297" w14:textId="77777777"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p>
    <w:p w14:paraId="0779F602" w14:textId="5EBA821F"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r w:rsidR="00167472">
        <w:rPr>
          <w:rFonts w:ascii="Times New Roman" w:hAnsi="Times New Roman" w:cs="Times New Roman"/>
          <w:sz w:val="28"/>
          <w:szCs w:val="28"/>
        </w:rPr>
        <w:t>,</w:t>
      </w:r>
    </w:p>
    <w:p w14:paraId="541CB619"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даю согласие на обработку специалистами Министерства культуры Мурманской области моих персональных данных (включая получение от меня и/или от любых третьих лиц, с учетом требований действующего законодательства Российской Федерации) и подтверждаю, что, давая такое согласие, я действую по своей воле и в своем интересе.</w:t>
      </w:r>
    </w:p>
    <w:p w14:paraId="6C82C12F"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Согласие дается мною Министерству культуры Мурманской области для осуществления действий, направленных на оказание мне или другим лицам услуг, принятия решений или совершения иных действий, порождающих юридические последствия в отношении меня или других лиц, и распространяется на следующую информацию: мои фамилия, имя, отчество, год, месяц, дата и место рождения.</w:t>
      </w:r>
    </w:p>
    <w:p w14:paraId="6F3A1BB0"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w:t>
      </w:r>
    </w:p>
    <w:p w14:paraId="23451345"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сбор, запись (ввод), систематизацию, накопление, хранение персональных данных (в электронном виде и на бумажном носителе);</w:t>
      </w:r>
    </w:p>
    <w:p w14:paraId="2C00F9F0"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уточнение (обновление, изменение), извлечение, обезличивание, блокирование, удаление, уничтожение персональных данных;</w:t>
      </w:r>
    </w:p>
    <w:p w14:paraId="3C8124AF"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использование персональных данных в связи со служебными отношениями;</w:t>
      </w:r>
    </w:p>
    <w:p w14:paraId="416925C4"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передачу (распространение, предоставление, доступ) третьим лицам в порядке, предусмотренном законодательством Российской Федерации, а также осуществление любых иных действий с моими персональными данными с учетом законодательства Российской Федерации.</w:t>
      </w:r>
    </w:p>
    <w:p w14:paraId="79DAA206"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С персональными данными может производиться автоматизированная и неавтоматизированная обработка.</w:t>
      </w:r>
    </w:p>
    <w:p w14:paraId="5386A781"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Настоящее согласие действует в течение десяти лет начиная с года, в котором проведен конкурс на право получения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 </w:t>
      </w:r>
      <w:r w:rsidRPr="00171630">
        <w:rPr>
          <w:rFonts w:ascii="Times New Roman" w:hAnsi="Times New Roman" w:cs="Times New Roman"/>
          <w:sz w:val="28"/>
          <w:szCs w:val="28"/>
        </w:rPr>
        <w:lastRenderedPageBreak/>
        <w:t>Министерство культуры Мурманской области хранит персональные данные в течение срока хранения документов, установленного законодательством России, а в случаях, предусмотренных законодательством, передает уполномоченным на то нормативными правовыми актами органам государственной власти. Отзыв настоящего согласия будет мной осуществлен в письменной форме по месту нахождения Министерства культуры Мурманской области.</w:t>
      </w:r>
    </w:p>
    <w:p w14:paraId="6FD4EC48" w14:textId="77777777" w:rsidR="00B25B99"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В случае изменения моих персональных данных обязуюсь в пятнадцатидневный срок предоставить уточненные данные в Министерство культуры Мурманской области.</w:t>
      </w:r>
    </w:p>
    <w:p w14:paraId="0E12C20F" w14:textId="4EB9BA7B" w:rsidR="0087542E" w:rsidRPr="00171630" w:rsidRDefault="00B25B99" w:rsidP="00B25B99">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 xml:space="preserve">Права, предусмотренные Федеральным </w:t>
      </w:r>
      <w:hyperlink r:id="rId28">
        <w:r w:rsidRPr="00171630">
          <w:rPr>
            <w:rFonts w:ascii="Times New Roman" w:hAnsi="Times New Roman" w:cs="Times New Roman"/>
            <w:sz w:val="28"/>
            <w:szCs w:val="28"/>
          </w:rPr>
          <w:t>законом</w:t>
        </w:r>
      </w:hyperlink>
      <w:r w:rsidRPr="00171630">
        <w:rPr>
          <w:rFonts w:ascii="Times New Roman" w:hAnsi="Times New Roman" w:cs="Times New Roman"/>
          <w:sz w:val="28"/>
          <w:szCs w:val="28"/>
        </w:rPr>
        <w:t xml:space="preserve"> от 27.07.2006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152-ФЗ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О персональных данных</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 мне разъяснены.</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04"/>
        <w:gridCol w:w="1740"/>
        <w:gridCol w:w="4470"/>
      </w:tblGrid>
      <w:tr w:rsidR="00171630" w:rsidRPr="00171630" w14:paraId="541BDA0D" w14:textId="77777777" w:rsidTr="00780937">
        <w:tc>
          <w:tcPr>
            <w:tcW w:w="2804" w:type="dxa"/>
            <w:tcBorders>
              <w:top w:val="nil"/>
              <w:left w:val="nil"/>
              <w:bottom w:val="single" w:sz="4" w:space="0" w:color="auto"/>
              <w:right w:val="nil"/>
            </w:tcBorders>
          </w:tcPr>
          <w:p w14:paraId="4592B066" w14:textId="77777777" w:rsidR="0087542E" w:rsidRPr="00171630" w:rsidRDefault="0087542E" w:rsidP="00780937">
            <w:pPr>
              <w:pStyle w:val="ConsPlusNormal"/>
              <w:rPr>
                <w:rFonts w:ascii="Times New Roman" w:hAnsi="Times New Roman" w:cs="Times New Roman"/>
                <w:sz w:val="28"/>
                <w:szCs w:val="28"/>
              </w:rPr>
            </w:pPr>
          </w:p>
        </w:tc>
        <w:tc>
          <w:tcPr>
            <w:tcW w:w="1740" w:type="dxa"/>
            <w:tcBorders>
              <w:top w:val="nil"/>
              <w:left w:val="nil"/>
              <w:bottom w:val="nil"/>
              <w:right w:val="nil"/>
            </w:tcBorders>
          </w:tcPr>
          <w:p w14:paraId="2786197D" w14:textId="77777777" w:rsidR="0087542E" w:rsidRPr="00171630" w:rsidRDefault="0087542E" w:rsidP="00780937">
            <w:pPr>
              <w:pStyle w:val="ConsPlusNormal"/>
              <w:rPr>
                <w:rFonts w:ascii="Times New Roman" w:hAnsi="Times New Roman" w:cs="Times New Roman"/>
                <w:sz w:val="28"/>
                <w:szCs w:val="28"/>
              </w:rPr>
            </w:pPr>
          </w:p>
        </w:tc>
        <w:tc>
          <w:tcPr>
            <w:tcW w:w="4470" w:type="dxa"/>
            <w:tcBorders>
              <w:top w:val="nil"/>
              <w:left w:val="nil"/>
              <w:bottom w:val="single" w:sz="4" w:space="0" w:color="auto"/>
              <w:right w:val="nil"/>
            </w:tcBorders>
          </w:tcPr>
          <w:p w14:paraId="5E8CA17B" w14:textId="77777777" w:rsidR="0087542E" w:rsidRPr="00171630" w:rsidRDefault="0087542E" w:rsidP="00780937">
            <w:pPr>
              <w:pStyle w:val="ConsPlusNormal"/>
              <w:rPr>
                <w:rFonts w:ascii="Times New Roman" w:hAnsi="Times New Roman" w:cs="Times New Roman"/>
                <w:sz w:val="28"/>
                <w:szCs w:val="28"/>
              </w:rPr>
            </w:pPr>
          </w:p>
        </w:tc>
      </w:tr>
      <w:tr w:rsidR="00171630" w:rsidRPr="00171630" w14:paraId="135FFE34" w14:textId="77777777" w:rsidTr="00780937">
        <w:tc>
          <w:tcPr>
            <w:tcW w:w="2804" w:type="dxa"/>
            <w:tcBorders>
              <w:top w:val="single" w:sz="4" w:space="0" w:color="auto"/>
              <w:left w:val="nil"/>
              <w:bottom w:val="nil"/>
              <w:right w:val="nil"/>
            </w:tcBorders>
          </w:tcPr>
          <w:p w14:paraId="4B8913EA" w14:textId="77777777"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(подпись)</w:t>
            </w:r>
          </w:p>
        </w:tc>
        <w:tc>
          <w:tcPr>
            <w:tcW w:w="1740" w:type="dxa"/>
            <w:tcBorders>
              <w:top w:val="nil"/>
              <w:left w:val="nil"/>
              <w:bottom w:val="nil"/>
              <w:right w:val="nil"/>
            </w:tcBorders>
          </w:tcPr>
          <w:p w14:paraId="64CDE720" w14:textId="77777777" w:rsidR="0087542E" w:rsidRPr="00171630" w:rsidRDefault="0087542E" w:rsidP="00780937">
            <w:pPr>
              <w:pStyle w:val="ConsPlusNormal"/>
              <w:rPr>
                <w:rFonts w:ascii="Times New Roman" w:hAnsi="Times New Roman" w:cs="Times New Roman"/>
                <w:sz w:val="28"/>
                <w:szCs w:val="28"/>
              </w:rPr>
            </w:pPr>
          </w:p>
        </w:tc>
        <w:tc>
          <w:tcPr>
            <w:tcW w:w="4470" w:type="dxa"/>
            <w:tcBorders>
              <w:top w:val="single" w:sz="4" w:space="0" w:color="auto"/>
              <w:left w:val="nil"/>
              <w:bottom w:val="nil"/>
              <w:right w:val="nil"/>
            </w:tcBorders>
          </w:tcPr>
          <w:p w14:paraId="4A289EC6" w14:textId="77777777"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(расшифровка подписи)</w:t>
            </w:r>
          </w:p>
        </w:tc>
      </w:tr>
      <w:tr w:rsidR="00171630" w:rsidRPr="00171630" w14:paraId="15D9DCA8" w14:textId="77777777" w:rsidTr="00780937">
        <w:tc>
          <w:tcPr>
            <w:tcW w:w="9014" w:type="dxa"/>
            <w:gridSpan w:val="3"/>
            <w:tcBorders>
              <w:top w:val="nil"/>
              <w:left w:val="nil"/>
              <w:bottom w:val="nil"/>
              <w:right w:val="nil"/>
            </w:tcBorders>
          </w:tcPr>
          <w:p w14:paraId="64A7D66C" w14:textId="1FE98A8E" w:rsidR="0087542E" w:rsidRPr="00171630" w:rsidRDefault="00782B03" w:rsidP="00782B03">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____</w:t>
            </w: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___________________ 20___ г.</w:t>
            </w:r>
          </w:p>
        </w:tc>
      </w:tr>
    </w:tbl>
    <w:p w14:paraId="61F2D054" w14:textId="77777777" w:rsidR="0087542E" w:rsidRPr="00171630" w:rsidRDefault="0087542E" w:rsidP="0087542E">
      <w:pPr>
        <w:pStyle w:val="ConsPlusNormal"/>
        <w:jc w:val="both"/>
        <w:rPr>
          <w:rFonts w:ascii="Times New Roman" w:hAnsi="Times New Roman" w:cs="Times New Roman"/>
          <w:sz w:val="28"/>
          <w:szCs w:val="28"/>
        </w:rPr>
      </w:pPr>
    </w:p>
    <w:p w14:paraId="1B207AA7" w14:textId="77777777" w:rsidR="0087542E" w:rsidRPr="00171630" w:rsidRDefault="0087542E" w:rsidP="0087542E">
      <w:pPr>
        <w:pStyle w:val="ConsPlusNormal"/>
        <w:jc w:val="both"/>
        <w:rPr>
          <w:rFonts w:ascii="Times New Roman" w:hAnsi="Times New Roman" w:cs="Times New Roman"/>
          <w:sz w:val="28"/>
          <w:szCs w:val="28"/>
        </w:rPr>
      </w:pPr>
    </w:p>
    <w:p w14:paraId="006A0A39" w14:textId="7CC66C6F" w:rsidR="008C131A" w:rsidRPr="00171630" w:rsidRDefault="00167472" w:rsidP="0016747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____________________</w:t>
      </w:r>
      <w:r w:rsidR="008C131A" w:rsidRPr="00171630">
        <w:rPr>
          <w:rFonts w:ascii="Times New Roman" w:hAnsi="Times New Roman" w:cs="Times New Roman"/>
          <w:sz w:val="28"/>
          <w:szCs w:val="28"/>
        </w:rPr>
        <w:br w:type="page"/>
      </w:r>
    </w:p>
    <w:p w14:paraId="7F16DEFB" w14:textId="77777777" w:rsidR="008C131A" w:rsidRPr="00171630" w:rsidRDefault="008C131A" w:rsidP="008C131A">
      <w:pPr>
        <w:pStyle w:val="ConsPlusNormal"/>
        <w:jc w:val="right"/>
        <w:outlineLvl w:val="1"/>
        <w:rPr>
          <w:rFonts w:ascii="Times New Roman" w:hAnsi="Times New Roman" w:cs="Times New Roman"/>
          <w:sz w:val="28"/>
          <w:szCs w:val="28"/>
        </w:rPr>
        <w:sectPr w:rsidR="008C131A" w:rsidRPr="00171630" w:rsidSect="00D85E66">
          <w:pgSz w:w="11906" w:h="16838" w:code="9"/>
          <w:pgMar w:top="1134" w:right="851" w:bottom="1134" w:left="1418" w:header="709" w:footer="709" w:gutter="0"/>
          <w:cols w:space="708"/>
          <w:titlePg/>
          <w:docGrid w:linePitch="360"/>
        </w:sectPr>
      </w:pPr>
    </w:p>
    <w:p w14:paraId="480E1596" w14:textId="6A033A9B" w:rsidR="0087542E" w:rsidRPr="00171630" w:rsidRDefault="0087542E" w:rsidP="00F93489">
      <w:pPr>
        <w:pStyle w:val="ConsPlusNormal"/>
        <w:ind w:left="623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5.1</w:t>
      </w:r>
    </w:p>
    <w:p w14:paraId="5F5EE8D1" w14:textId="77777777" w:rsidR="0087542E" w:rsidRPr="00171630" w:rsidRDefault="0087542E" w:rsidP="00F93489">
      <w:pPr>
        <w:pStyle w:val="ConsPlusNormal"/>
        <w:ind w:left="6237"/>
        <w:rPr>
          <w:rFonts w:ascii="Times New Roman" w:hAnsi="Times New Roman" w:cs="Times New Roman"/>
          <w:sz w:val="28"/>
          <w:szCs w:val="28"/>
        </w:rPr>
      </w:pPr>
      <w:r w:rsidRPr="00171630">
        <w:rPr>
          <w:rFonts w:ascii="Times New Roman" w:hAnsi="Times New Roman" w:cs="Times New Roman"/>
          <w:sz w:val="28"/>
          <w:szCs w:val="28"/>
        </w:rPr>
        <w:t>к Порядку</w:t>
      </w:r>
    </w:p>
    <w:p w14:paraId="57168526" w14:textId="77777777" w:rsidR="0087542E" w:rsidRPr="00171630" w:rsidRDefault="0087542E" w:rsidP="0087542E">
      <w:pPr>
        <w:pStyle w:val="ConsPlusNormal"/>
        <w:rPr>
          <w:rFonts w:ascii="Times New Roman" w:hAnsi="Times New Roman" w:cs="Times New Roman"/>
          <w:sz w:val="28"/>
          <w:szCs w:val="28"/>
        </w:rPr>
      </w:pPr>
    </w:p>
    <w:p w14:paraId="04D4876A" w14:textId="77777777" w:rsidR="008C131A" w:rsidRPr="00171630" w:rsidRDefault="008C131A" w:rsidP="008C131A">
      <w:pPr>
        <w:pStyle w:val="ConsPlusNormal"/>
        <w:jc w:val="center"/>
        <w:rPr>
          <w:rFonts w:ascii="Times New Roman" w:hAnsi="Times New Roman" w:cs="Times New Roman"/>
          <w:sz w:val="28"/>
          <w:szCs w:val="28"/>
        </w:rPr>
      </w:pPr>
      <w:bookmarkStart w:id="38" w:name="P870"/>
      <w:bookmarkEnd w:id="38"/>
      <w:r w:rsidRPr="00171630">
        <w:rPr>
          <w:rFonts w:ascii="Times New Roman" w:hAnsi="Times New Roman" w:cs="Times New Roman"/>
          <w:sz w:val="28"/>
          <w:szCs w:val="28"/>
        </w:rPr>
        <w:t>Согласие</w:t>
      </w:r>
    </w:p>
    <w:p w14:paraId="685B8DCD" w14:textId="77777777" w:rsidR="008C131A" w:rsidRPr="00171630" w:rsidRDefault="008C131A" w:rsidP="008C131A">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на обработку персональных данных, разрешенных субъектом</w:t>
      </w:r>
    </w:p>
    <w:p w14:paraId="1B5BD654" w14:textId="77777777" w:rsidR="008C131A" w:rsidRPr="00171630" w:rsidRDefault="008C131A" w:rsidP="008C131A">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персональных данных для распространения</w:t>
      </w:r>
    </w:p>
    <w:p w14:paraId="2D3A1ABA" w14:textId="77777777" w:rsidR="008C131A" w:rsidRPr="00171630" w:rsidRDefault="008C131A" w:rsidP="008C131A">
      <w:pPr>
        <w:pStyle w:val="ConsPlusNormal"/>
        <w:jc w:val="both"/>
        <w:rPr>
          <w:rFonts w:ascii="Times New Roman" w:hAnsi="Times New Roman" w:cs="Times New Roman"/>
          <w:sz w:val="28"/>
          <w:szCs w:val="28"/>
        </w:rPr>
      </w:pPr>
    </w:p>
    <w:p w14:paraId="29200C9E" w14:textId="77777777" w:rsidR="008C131A" w:rsidRPr="00171630" w:rsidRDefault="008C131A" w:rsidP="008C131A">
      <w:pPr>
        <w:pStyle w:val="ConsPlusNormal"/>
        <w:ind w:firstLine="851"/>
        <w:outlineLvl w:val="1"/>
        <w:rPr>
          <w:rFonts w:ascii="Times New Roman" w:hAnsi="Times New Roman" w:cs="Times New Roman"/>
          <w:sz w:val="28"/>
          <w:szCs w:val="28"/>
        </w:rPr>
      </w:pPr>
      <w:r w:rsidRPr="00171630">
        <w:rPr>
          <w:rFonts w:ascii="Times New Roman" w:hAnsi="Times New Roman" w:cs="Times New Roman"/>
          <w:sz w:val="28"/>
          <w:szCs w:val="28"/>
        </w:rPr>
        <w:t>Я,____________________________________________________________,</w:t>
      </w:r>
    </w:p>
    <w:p w14:paraId="4D90C1F8" w14:textId="77777777" w:rsidR="008C131A" w:rsidRPr="00171630" w:rsidRDefault="008C131A" w:rsidP="008C131A">
      <w:pPr>
        <w:pStyle w:val="ConsPlusNormal"/>
        <w:ind w:firstLine="851"/>
        <w:jc w:val="center"/>
        <w:outlineLvl w:val="1"/>
        <w:rPr>
          <w:rFonts w:ascii="Times New Roman" w:hAnsi="Times New Roman" w:cs="Times New Roman"/>
          <w:sz w:val="28"/>
          <w:szCs w:val="28"/>
        </w:rPr>
      </w:pPr>
      <w:r w:rsidRPr="00171630">
        <w:rPr>
          <w:rFonts w:ascii="Times New Roman" w:hAnsi="Times New Roman" w:cs="Times New Roman"/>
          <w:sz w:val="28"/>
          <w:szCs w:val="28"/>
        </w:rPr>
        <w:t>(фамилия, имя, отчество)</w:t>
      </w:r>
    </w:p>
    <w:p w14:paraId="456E2641" w14:textId="77777777"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серия паспорта_________________ номер______________________ кем, когда выдан_______________________________________________________________</w:t>
      </w:r>
    </w:p>
    <w:p w14:paraId="2DBE5951" w14:textId="7CED8D00"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r w:rsidR="00167472">
        <w:rPr>
          <w:rFonts w:ascii="Times New Roman" w:hAnsi="Times New Roman" w:cs="Times New Roman"/>
          <w:sz w:val="28"/>
          <w:szCs w:val="28"/>
        </w:rPr>
        <w:t>,</w:t>
      </w:r>
    </w:p>
    <w:p w14:paraId="7A7539C3" w14:textId="599E9BC5"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проживающий(ая) по адресу: ____________</w:t>
      </w:r>
      <w:r w:rsidR="00167472">
        <w:rPr>
          <w:rFonts w:ascii="Times New Roman" w:hAnsi="Times New Roman" w:cs="Times New Roman"/>
          <w:sz w:val="28"/>
          <w:szCs w:val="28"/>
        </w:rPr>
        <w:t>_______________________________</w:t>
      </w:r>
      <w:r w:rsidR="00B54968">
        <w:rPr>
          <w:rFonts w:ascii="Times New Roman" w:hAnsi="Times New Roman" w:cs="Times New Roman"/>
          <w:sz w:val="28"/>
          <w:szCs w:val="28"/>
        </w:rPr>
        <w:t>,</w:t>
      </w:r>
    </w:p>
    <w:p w14:paraId="7E35D6A9" w14:textId="77777777" w:rsidR="008C131A" w:rsidRPr="00171630" w:rsidRDefault="008C131A" w:rsidP="008C131A">
      <w:pPr>
        <w:pStyle w:val="ConsPlusNormal"/>
        <w:jc w:val="both"/>
        <w:outlineLvl w:val="1"/>
        <w:rPr>
          <w:rFonts w:ascii="Times New Roman" w:hAnsi="Times New Roman" w:cs="Times New Roman"/>
          <w:sz w:val="28"/>
          <w:szCs w:val="28"/>
        </w:rPr>
      </w:pPr>
      <w:r w:rsidRPr="00171630">
        <w:rPr>
          <w:rFonts w:ascii="Times New Roman" w:hAnsi="Times New Roman" w:cs="Times New Roman"/>
          <w:sz w:val="28"/>
          <w:szCs w:val="28"/>
        </w:rPr>
        <w:t>____________________________________________________________________,</w:t>
      </w:r>
    </w:p>
    <w:p w14:paraId="72791617" w14:textId="77777777" w:rsidR="008C131A" w:rsidRPr="00171630" w:rsidRDefault="008C131A" w:rsidP="008C131A">
      <w:pPr>
        <w:pStyle w:val="ConsPlusNormal"/>
        <w:jc w:val="center"/>
        <w:rPr>
          <w:rFonts w:ascii="Times New Roman" w:hAnsi="Times New Roman" w:cs="Times New Roman"/>
          <w:sz w:val="28"/>
          <w:szCs w:val="28"/>
          <w:vertAlign w:val="superscript"/>
        </w:rPr>
      </w:pPr>
      <w:r w:rsidRPr="00171630">
        <w:rPr>
          <w:rFonts w:ascii="Times New Roman" w:hAnsi="Times New Roman" w:cs="Times New Roman"/>
          <w:sz w:val="28"/>
          <w:szCs w:val="28"/>
          <w:vertAlign w:val="superscript"/>
        </w:rPr>
        <w:t xml:space="preserve"> (номер телефона, адрес электронной почты или почтовый адрес субъекта персональных данных),</w:t>
      </w:r>
    </w:p>
    <w:p w14:paraId="795B305C" w14:textId="4117A7C1" w:rsidR="008C131A" w:rsidRPr="00171630" w:rsidRDefault="008C131A" w:rsidP="008C131A">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 xml:space="preserve">руководствуясь </w:t>
      </w:r>
      <w:hyperlink r:id="rId29">
        <w:r w:rsidRPr="00171630">
          <w:rPr>
            <w:rFonts w:ascii="Times New Roman" w:hAnsi="Times New Roman" w:cs="Times New Roman"/>
            <w:sz w:val="28"/>
            <w:szCs w:val="28"/>
          </w:rPr>
          <w:t>статьей 10.1</w:t>
        </w:r>
      </w:hyperlink>
      <w:r w:rsidRPr="00171630">
        <w:rPr>
          <w:rFonts w:ascii="Times New Roman" w:hAnsi="Times New Roman" w:cs="Times New Roman"/>
          <w:sz w:val="28"/>
          <w:szCs w:val="28"/>
        </w:rPr>
        <w:t xml:space="preserve"> Федерального закона от 27.07.2006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152-ФЗ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О персональных данных</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 свободно, своей волей и в своем интересе даю согласие уполномоченным лицам Министерства культуры Мурманской области на обработку моих персональных данных в форме распространения моих персональных данных, в том числе на официальном сайте Министерства культуры Мурманской области (https://culture.gov-</w:t>
      </w:r>
      <w:r w:rsidR="009C0AFF" w:rsidRPr="00171630">
        <w:rPr>
          <w:rFonts w:ascii="Times New Roman" w:hAnsi="Times New Roman" w:cs="Times New Roman"/>
          <w:sz w:val="28"/>
          <w:szCs w:val="28"/>
        </w:rPr>
        <w:t>murman</w:t>
      </w:r>
      <w:r w:rsidRPr="00171630">
        <w:rPr>
          <w:rFonts w:ascii="Times New Roman" w:hAnsi="Times New Roman" w:cs="Times New Roman"/>
          <w:sz w:val="28"/>
          <w:szCs w:val="28"/>
        </w:rPr>
        <w:t>.ru/).</w:t>
      </w:r>
    </w:p>
    <w:p w14:paraId="3A5B2A90" w14:textId="77777777" w:rsidR="008C131A"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Категории и перечень моих персональных данных, на обработку в форме распространения которых я даю согласие:</w:t>
      </w:r>
    </w:p>
    <w:p w14:paraId="567CBAF1" w14:textId="77777777" w:rsidR="008C131A"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Персональные данные: фамилия, имя, отчество; дата рождения; сведения о занимаемой должности и звании; контактный телефон; адрес электронной почты.</w:t>
      </w:r>
    </w:p>
    <w:p w14:paraId="0A1C8738" w14:textId="77777777" w:rsidR="008C131A"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Биометрические персональные данные: фотографическое изображение.</w:t>
      </w:r>
    </w:p>
    <w:p w14:paraId="037C36C1" w14:textId="12199F3A" w:rsidR="008C131A"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Условия и запреты на обработку вышеуказанных персональных данных (</w:t>
      </w:r>
      <w:hyperlink r:id="rId30">
        <w:r w:rsidRPr="00171630">
          <w:rPr>
            <w:rFonts w:ascii="Times New Roman" w:hAnsi="Times New Roman" w:cs="Times New Roman"/>
            <w:sz w:val="28"/>
            <w:szCs w:val="28"/>
          </w:rPr>
          <w:t>ч. 9 ст. 10.1</w:t>
        </w:r>
      </w:hyperlink>
      <w:r w:rsidRPr="00171630">
        <w:rPr>
          <w:rFonts w:ascii="Times New Roman" w:hAnsi="Times New Roman" w:cs="Times New Roman"/>
          <w:sz w:val="28"/>
          <w:szCs w:val="28"/>
        </w:rPr>
        <w:t xml:space="preserve"> Федерального закона от 27.07.2006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152-ФЗ </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О персональных данных</w:t>
      </w:r>
      <w:r w:rsidR="00782B03" w:rsidRPr="00171630">
        <w:rPr>
          <w:rFonts w:ascii="Times New Roman" w:hAnsi="Times New Roman" w:cs="Times New Roman"/>
          <w:sz w:val="28"/>
          <w:szCs w:val="28"/>
        </w:rPr>
        <w:t>»</w:t>
      </w:r>
      <w:r w:rsidRPr="00171630">
        <w:rPr>
          <w:rFonts w:ascii="Times New Roman" w:hAnsi="Times New Roman" w:cs="Times New Roman"/>
          <w:sz w:val="28"/>
          <w:szCs w:val="28"/>
        </w:rPr>
        <w:t>) не устанавливаю.</w:t>
      </w:r>
    </w:p>
    <w:p w14:paraId="4F4D418F" w14:textId="77777777" w:rsidR="008C131A"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7E7FDB51" w14:textId="61D8F4AC" w:rsidR="0087542E" w:rsidRPr="00171630" w:rsidRDefault="008C131A" w:rsidP="008C131A">
      <w:pPr>
        <w:pStyle w:val="ConsPlusNormal"/>
        <w:ind w:firstLine="851"/>
        <w:jc w:val="both"/>
        <w:rPr>
          <w:rFonts w:ascii="Times New Roman" w:hAnsi="Times New Roman" w:cs="Times New Roman"/>
          <w:sz w:val="28"/>
          <w:szCs w:val="28"/>
        </w:rPr>
      </w:pPr>
      <w:r w:rsidRPr="00171630">
        <w:rPr>
          <w:rFonts w:ascii="Times New Roman" w:hAnsi="Times New Roman" w:cs="Times New Roman"/>
          <w:sz w:val="28"/>
          <w:szCs w:val="28"/>
        </w:rPr>
        <w:t>Настоящее согласие действует со дня его подписания до дня отзыва в письменной форме.</w:t>
      </w:r>
    </w:p>
    <w:p w14:paraId="2B266212" w14:textId="77777777" w:rsidR="00780937" w:rsidRPr="00171630" w:rsidRDefault="00780937"/>
    <w:tbl>
      <w:tblPr>
        <w:tblW w:w="0" w:type="auto"/>
        <w:tblLayout w:type="fixed"/>
        <w:tblCellMar>
          <w:top w:w="102" w:type="dxa"/>
          <w:left w:w="62" w:type="dxa"/>
          <w:bottom w:w="102" w:type="dxa"/>
          <w:right w:w="62" w:type="dxa"/>
        </w:tblCellMar>
        <w:tblLook w:val="04A0" w:firstRow="1" w:lastRow="0" w:firstColumn="1" w:lastColumn="0" w:noHBand="0" w:noVBand="1"/>
      </w:tblPr>
      <w:tblGrid>
        <w:gridCol w:w="2804"/>
        <w:gridCol w:w="1740"/>
        <w:gridCol w:w="4470"/>
      </w:tblGrid>
      <w:tr w:rsidR="00171630" w:rsidRPr="00171630" w14:paraId="6591E2F4" w14:textId="77777777" w:rsidTr="00780937">
        <w:tc>
          <w:tcPr>
            <w:tcW w:w="2804" w:type="dxa"/>
            <w:tcBorders>
              <w:top w:val="nil"/>
              <w:left w:val="nil"/>
              <w:bottom w:val="single" w:sz="4" w:space="0" w:color="auto"/>
              <w:right w:val="nil"/>
            </w:tcBorders>
          </w:tcPr>
          <w:p w14:paraId="3E265A93" w14:textId="77777777" w:rsidR="0087542E" w:rsidRPr="00171630" w:rsidRDefault="0087542E" w:rsidP="00780937">
            <w:pPr>
              <w:pStyle w:val="ConsPlusNormal"/>
              <w:rPr>
                <w:rFonts w:ascii="Times New Roman" w:hAnsi="Times New Roman" w:cs="Times New Roman"/>
                <w:sz w:val="28"/>
                <w:szCs w:val="28"/>
              </w:rPr>
            </w:pPr>
          </w:p>
        </w:tc>
        <w:tc>
          <w:tcPr>
            <w:tcW w:w="1740" w:type="dxa"/>
            <w:tcBorders>
              <w:top w:val="nil"/>
              <w:left w:val="nil"/>
              <w:bottom w:val="nil"/>
              <w:right w:val="nil"/>
            </w:tcBorders>
          </w:tcPr>
          <w:p w14:paraId="606D8800" w14:textId="77777777" w:rsidR="0087542E" w:rsidRPr="00171630" w:rsidRDefault="0087542E" w:rsidP="00780937">
            <w:pPr>
              <w:pStyle w:val="ConsPlusNormal"/>
              <w:rPr>
                <w:rFonts w:ascii="Times New Roman" w:hAnsi="Times New Roman" w:cs="Times New Roman"/>
                <w:sz w:val="28"/>
                <w:szCs w:val="28"/>
              </w:rPr>
            </w:pPr>
          </w:p>
        </w:tc>
        <w:tc>
          <w:tcPr>
            <w:tcW w:w="4470" w:type="dxa"/>
            <w:tcBorders>
              <w:top w:val="nil"/>
              <w:left w:val="nil"/>
              <w:bottom w:val="single" w:sz="4" w:space="0" w:color="auto"/>
              <w:right w:val="nil"/>
            </w:tcBorders>
          </w:tcPr>
          <w:p w14:paraId="65075698" w14:textId="77777777" w:rsidR="0087542E" w:rsidRPr="00171630" w:rsidRDefault="0087542E" w:rsidP="00780937">
            <w:pPr>
              <w:pStyle w:val="ConsPlusNormal"/>
              <w:rPr>
                <w:rFonts w:ascii="Times New Roman" w:hAnsi="Times New Roman" w:cs="Times New Roman"/>
                <w:sz w:val="28"/>
                <w:szCs w:val="28"/>
              </w:rPr>
            </w:pPr>
          </w:p>
        </w:tc>
      </w:tr>
      <w:tr w:rsidR="00171630" w:rsidRPr="00171630" w14:paraId="67363221" w14:textId="77777777" w:rsidTr="00780937">
        <w:tc>
          <w:tcPr>
            <w:tcW w:w="2804" w:type="dxa"/>
            <w:tcBorders>
              <w:top w:val="single" w:sz="4" w:space="0" w:color="auto"/>
              <w:left w:val="nil"/>
              <w:bottom w:val="nil"/>
              <w:right w:val="nil"/>
            </w:tcBorders>
          </w:tcPr>
          <w:p w14:paraId="28BC8D66" w14:textId="77777777"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(подпись)</w:t>
            </w:r>
          </w:p>
        </w:tc>
        <w:tc>
          <w:tcPr>
            <w:tcW w:w="1740" w:type="dxa"/>
            <w:tcBorders>
              <w:top w:val="nil"/>
              <w:left w:val="nil"/>
              <w:bottom w:val="nil"/>
              <w:right w:val="nil"/>
            </w:tcBorders>
          </w:tcPr>
          <w:p w14:paraId="648944F7" w14:textId="77777777" w:rsidR="0087542E" w:rsidRPr="00171630" w:rsidRDefault="0087542E" w:rsidP="00780937">
            <w:pPr>
              <w:pStyle w:val="ConsPlusNormal"/>
              <w:rPr>
                <w:rFonts w:ascii="Times New Roman" w:hAnsi="Times New Roman" w:cs="Times New Roman"/>
                <w:sz w:val="28"/>
                <w:szCs w:val="28"/>
              </w:rPr>
            </w:pPr>
          </w:p>
        </w:tc>
        <w:tc>
          <w:tcPr>
            <w:tcW w:w="4470" w:type="dxa"/>
            <w:tcBorders>
              <w:top w:val="single" w:sz="4" w:space="0" w:color="auto"/>
              <w:left w:val="nil"/>
              <w:bottom w:val="nil"/>
              <w:right w:val="nil"/>
            </w:tcBorders>
          </w:tcPr>
          <w:p w14:paraId="01279971" w14:textId="77777777"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(расшифровка подписи)</w:t>
            </w:r>
          </w:p>
        </w:tc>
      </w:tr>
      <w:tr w:rsidR="00171630" w:rsidRPr="00171630" w14:paraId="73501434" w14:textId="77777777" w:rsidTr="00780937">
        <w:tc>
          <w:tcPr>
            <w:tcW w:w="9014" w:type="dxa"/>
            <w:gridSpan w:val="3"/>
            <w:tcBorders>
              <w:top w:val="nil"/>
              <w:left w:val="nil"/>
              <w:bottom w:val="nil"/>
              <w:right w:val="nil"/>
            </w:tcBorders>
          </w:tcPr>
          <w:p w14:paraId="252E1108" w14:textId="286CAF8F" w:rsidR="0087542E" w:rsidRPr="00171630" w:rsidRDefault="00782B03" w:rsidP="00782B03">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____</w:t>
            </w: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___________________ 20___ г.</w:t>
            </w:r>
          </w:p>
        </w:tc>
      </w:tr>
    </w:tbl>
    <w:p w14:paraId="2F7A6EC1" w14:textId="600A2C83" w:rsidR="0087542E" w:rsidRPr="00171630" w:rsidRDefault="00B54968" w:rsidP="00B5496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____________________</w:t>
      </w:r>
      <w:r w:rsidR="0087542E" w:rsidRPr="00171630">
        <w:rPr>
          <w:rFonts w:ascii="Times New Roman" w:hAnsi="Times New Roman" w:cs="Times New Roman"/>
          <w:sz w:val="28"/>
          <w:szCs w:val="28"/>
        </w:rPr>
        <w:br w:type="page"/>
      </w:r>
    </w:p>
    <w:p w14:paraId="642F8825" w14:textId="77777777" w:rsidR="0087542E" w:rsidRPr="00171630" w:rsidRDefault="0087542E" w:rsidP="0087542E">
      <w:pPr>
        <w:pStyle w:val="ConsPlusNormal"/>
        <w:jc w:val="right"/>
        <w:outlineLvl w:val="1"/>
        <w:rPr>
          <w:rFonts w:ascii="Times New Roman" w:hAnsi="Times New Roman" w:cs="Times New Roman"/>
          <w:sz w:val="28"/>
          <w:szCs w:val="28"/>
        </w:rPr>
        <w:sectPr w:rsidR="0087542E" w:rsidRPr="00171630" w:rsidSect="00D85E66">
          <w:pgSz w:w="11906" w:h="16838" w:code="9"/>
          <w:pgMar w:top="1134" w:right="851" w:bottom="1134" w:left="1418" w:header="709" w:footer="709" w:gutter="0"/>
          <w:cols w:space="708"/>
          <w:titlePg/>
          <w:docGrid w:linePitch="360"/>
        </w:sectPr>
      </w:pPr>
    </w:p>
    <w:p w14:paraId="78D3A5E2" w14:textId="2F835A61" w:rsidR="0087542E" w:rsidRPr="00171630" w:rsidRDefault="0087542E" w:rsidP="00F93489">
      <w:pPr>
        <w:pStyle w:val="ConsPlusNormal"/>
        <w:ind w:left="6237"/>
        <w:outlineLvl w:val="1"/>
        <w:rPr>
          <w:rFonts w:ascii="Times New Roman" w:hAnsi="Times New Roman" w:cs="Times New Roman"/>
          <w:sz w:val="28"/>
          <w:szCs w:val="28"/>
        </w:rPr>
      </w:pPr>
      <w:r w:rsidRPr="00171630">
        <w:rPr>
          <w:rFonts w:ascii="Times New Roman" w:hAnsi="Times New Roman" w:cs="Times New Roman"/>
          <w:sz w:val="28"/>
          <w:szCs w:val="28"/>
        </w:rPr>
        <w:lastRenderedPageBreak/>
        <w:t xml:space="preserve">Приложение </w:t>
      </w:r>
      <w:r w:rsidR="001D17E5" w:rsidRPr="00171630">
        <w:rPr>
          <w:rFonts w:ascii="Times New Roman" w:hAnsi="Times New Roman" w:cs="Times New Roman"/>
          <w:sz w:val="28"/>
          <w:szCs w:val="28"/>
        </w:rPr>
        <w:t>№</w:t>
      </w:r>
      <w:r w:rsidRPr="00171630">
        <w:rPr>
          <w:rFonts w:ascii="Times New Roman" w:hAnsi="Times New Roman" w:cs="Times New Roman"/>
          <w:sz w:val="28"/>
          <w:szCs w:val="28"/>
        </w:rPr>
        <w:t xml:space="preserve"> 6</w:t>
      </w:r>
    </w:p>
    <w:p w14:paraId="6A8FBF01" w14:textId="77777777" w:rsidR="0087542E" w:rsidRPr="00171630" w:rsidRDefault="0087542E" w:rsidP="00F93489">
      <w:pPr>
        <w:pStyle w:val="ConsPlusNormal"/>
        <w:ind w:left="6237"/>
        <w:rPr>
          <w:rFonts w:ascii="Times New Roman" w:hAnsi="Times New Roman" w:cs="Times New Roman"/>
          <w:sz w:val="28"/>
          <w:szCs w:val="28"/>
        </w:rPr>
      </w:pPr>
      <w:r w:rsidRPr="00171630">
        <w:rPr>
          <w:rFonts w:ascii="Times New Roman" w:hAnsi="Times New Roman" w:cs="Times New Roman"/>
          <w:sz w:val="28"/>
          <w:szCs w:val="28"/>
        </w:rPr>
        <w:t>к Порядку</w:t>
      </w:r>
    </w:p>
    <w:p w14:paraId="279F812D" w14:textId="77777777" w:rsidR="0087542E" w:rsidRPr="00171630" w:rsidRDefault="0087542E" w:rsidP="0087542E">
      <w:pPr>
        <w:pStyle w:val="ConsPlusNormal"/>
        <w:jc w:val="both"/>
        <w:rPr>
          <w:rFonts w:ascii="Times New Roman" w:hAnsi="Times New Roman" w:cs="Times New Roman"/>
          <w:sz w:val="28"/>
          <w:szCs w:val="28"/>
        </w:rPr>
      </w:pPr>
    </w:p>
    <w:p w14:paraId="2C21029F" w14:textId="77777777" w:rsidR="0087542E" w:rsidRPr="00171630" w:rsidRDefault="0087542E" w:rsidP="0087542E">
      <w:pPr>
        <w:pStyle w:val="ConsPlusNormal"/>
        <w:jc w:val="both"/>
        <w:rPr>
          <w:rFonts w:ascii="Times New Roman" w:hAnsi="Times New Roman" w:cs="Times New Roman"/>
          <w:sz w:val="28"/>
          <w:szCs w:val="28"/>
        </w:rPr>
      </w:pPr>
    </w:p>
    <w:p w14:paraId="096E60A3" w14:textId="1BAFD736" w:rsidR="0087542E" w:rsidRPr="00171630" w:rsidRDefault="0087542E" w:rsidP="0087542E">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Оценочный лист</w:t>
      </w:r>
    </w:p>
    <w:p w14:paraId="43DFFEF8" w14:textId="77777777" w:rsidR="0087542E" w:rsidRPr="00171630" w:rsidRDefault="0087542E" w:rsidP="0087542E">
      <w:pPr>
        <w:pStyle w:val="ConsPlusNormal"/>
        <w:jc w:val="center"/>
        <w:rPr>
          <w:rFonts w:ascii="Times New Roman" w:hAnsi="Times New Roman" w:cs="Times New Roman"/>
          <w:sz w:val="28"/>
          <w:szCs w:val="28"/>
        </w:rPr>
      </w:pPr>
    </w:p>
    <w:p w14:paraId="03454D75" w14:textId="0EAC36A9" w:rsidR="0087542E" w:rsidRPr="00171630" w:rsidRDefault="0087542E" w:rsidP="0087542E">
      <w:pPr>
        <w:pStyle w:val="ConsPlusNormal"/>
        <w:rPr>
          <w:rFonts w:ascii="Times New Roman" w:hAnsi="Times New Roman" w:cs="Times New Roman"/>
          <w:sz w:val="28"/>
          <w:szCs w:val="28"/>
        </w:rPr>
      </w:pPr>
      <w:r w:rsidRPr="00171630">
        <w:rPr>
          <w:rFonts w:ascii="Times New Roman" w:hAnsi="Times New Roman" w:cs="Times New Roman"/>
          <w:sz w:val="28"/>
          <w:szCs w:val="28"/>
        </w:rPr>
        <w:t>Ф.И.О. члена Конкурсной комиссии:_____________________________________</w:t>
      </w:r>
    </w:p>
    <w:p w14:paraId="352645F2" w14:textId="7FB9B4AD" w:rsidR="0087542E" w:rsidRPr="00171630" w:rsidRDefault="0087542E" w:rsidP="0087542E">
      <w:pPr>
        <w:pStyle w:val="ConsPlusNormal"/>
        <w:rPr>
          <w:rFonts w:ascii="Times New Roman" w:hAnsi="Times New Roman" w:cs="Times New Roman"/>
          <w:sz w:val="28"/>
          <w:szCs w:val="28"/>
        </w:rPr>
      </w:pPr>
      <w:r w:rsidRPr="00171630">
        <w:rPr>
          <w:rFonts w:ascii="Times New Roman" w:hAnsi="Times New Roman" w:cs="Times New Roman"/>
          <w:sz w:val="28"/>
          <w:szCs w:val="28"/>
        </w:rPr>
        <w:t>Наименование соискателя:_____________________________________________</w:t>
      </w:r>
    </w:p>
    <w:p w14:paraId="25CE29CD" w14:textId="77777777" w:rsidR="0087542E" w:rsidRPr="00171630" w:rsidRDefault="0087542E">
      <w:bookmarkStart w:id="39" w:name="P904"/>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061"/>
        <w:gridCol w:w="3345"/>
        <w:gridCol w:w="1411"/>
        <w:gridCol w:w="697"/>
      </w:tblGrid>
      <w:tr w:rsidR="00171630" w:rsidRPr="00171630" w14:paraId="5580A1A3" w14:textId="77777777" w:rsidTr="00780937">
        <w:tc>
          <w:tcPr>
            <w:tcW w:w="510" w:type="dxa"/>
          </w:tcPr>
          <w:p w14:paraId="7A075231" w14:textId="6FA4F054" w:rsidR="0087542E" w:rsidRPr="00171630" w:rsidRDefault="001D17E5" w:rsidP="0087542E">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w:t>
            </w:r>
            <w:r w:rsidR="0087542E" w:rsidRPr="00171630">
              <w:rPr>
                <w:rFonts w:ascii="Times New Roman" w:hAnsi="Times New Roman" w:cs="Times New Roman"/>
                <w:sz w:val="24"/>
                <w:szCs w:val="24"/>
              </w:rPr>
              <w:t xml:space="preserve"> п/п</w:t>
            </w:r>
          </w:p>
        </w:tc>
        <w:tc>
          <w:tcPr>
            <w:tcW w:w="3061" w:type="dxa"/>
          </w:tcPr>
          <w:p w14:paraId="05E92B5F" w14:textId="77777777" w:rsidR="0087542E" w:rsidRPr="00171630" w:rsidRDefault="0087542E" w:rsidP="0087542E">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Критерии оценки заявок на участие в конкурсе</w:t>
            </w:r>
          </w:p>
        </w:tc>
        <w:tc>
          <w:tcPr>
            <w:tcW w:w="3345" w:type="dxa"/>
          </w:tcPr>
          <w:p w14:paraId="5D31A1DE" w14:textId="77777777" w:rsidR="0087542E" w:rsidRPr="00171630" w:rsidRDefault="0087542E" w:rsidP="0087542E">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Шкала оценки</w:t>
            </w:r>
          </w:p>
        </w:tc>
        <w:tc>
          <w:tcPr>
            <w:tcW w:w="1411" w:type="dxa"/>
          </w:tcPr>
          <w:p w14:paraId="541BB0FE" w14:textId="77777777" w:rsidR="0087542E" w:rsidRPr="00171630" w:rsidRDefault="0087542E" w:rsidP="0087542E">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Количество баллов</w:t>
            </w:r>
          </w:p>
        </w:tc>
        <w:tc>
          <w:tcPr>
            <w:tcW w:w="697" w:type="dxa"/>
          </w:tcPr>
          <w:p w14:paraId="4561D6F7" w14:textId="77777777" w:rsidR="0087542E" w:rsidRPr="00171630" w:rsidRDefault="0087542E" w:rsidP="0087542E">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Балл</w:t>
            </w:r>
          </w:p>
        </w:tc>
      </w:tr>
      <w:tr w:rsidR="00171630" w:rsidRPr="00171630" w14:paraId="2033A604" w14:textId="77777777" w:rsidTr="00780937">
        <w:tc>
          <w:tcPr>
            <w:tcW w:w="510" w:type="dxa"/>
            <w:vMerge w:val="restart"/>
          </w:tcPr>
          <w:p w14:paraId="42C5D73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w:t>
            </w:r>
          </w:p>
        </w:tc>
        <w:tc>
          <w:tcPr>
            <w:tcW w:w="3061" w:type="dxa"/>
            <w:vMerge w:val="restart"/>
          </w:tcPr>
          <w:p w14:paraId="3ADEFDA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Направленность программы на пропаганду ценностей, связанных с сохранением регионального культурного и исторического наследия</w:t>
            </w:r>
          </w:p>
        </w:tc>
        <w:tc>
          <w:tcPr>
            <w:tcW w:w="3345" w:type="dxa"/>
          </w:tcPr>
          <w:p w14:paraId="17B5B5E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отражает системную работу по сохранению регионального культурного и исторического наследия</w:t>
            </w:r>
          </w:p>
        </w:tc>
        <w:tc>
          <w:tcPr>
            <w:tcW w:w="1411" w:type="dxa"/>
          </w:tcPr>
          <w:p w14:paraId="310F33C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8 - 15</w:t>
            </w:r>
          </w:p>
        </w:tc>
        <w:tc>
          <w:tcPr>
            <w:tcW w:w="697" w:type="dxa"/>
            <w:vMerge w:val="restart"/>
          </w:tcPr>
          <w:p w14:paraId="2F425E9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AA9B019" w14:textId="77777777" w:rsidTr="00780937">
        <w:tc>
          <w:tcPr>
            <w:tcW w:w="510" w:type="dxa"/>
            <w:vMerge/>
          </w:tcPr>
          <w:p w14:paraId="7874B527"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305680DF"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019AAD7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содержит отдельные, не связанные между собой мероприятия, направленные на пропаганду и сохранение регионального культурного и исторического наследия</w:t>
            </w:r>
          </w:p>
        </w:tc>
        <w:tc>
          <w:tcPr>
            <w:tcW w:w="1411" w:type="dxa"/>
          </w:tcPr>
          <w:p w14:paraId="25FDD93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3 - 7</w:t>
            </w:r>
          </w:p>
        </w:tc>
        <w:tc>
          <w:tcPr>
            <w:tcW w:w="697" w:type="dxa"/>
            <w:vMerge/>
          </w:tcPr>
          <w:p w14:paraId="1683002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AD05230" w14:textId="77777777" w:rsidTr="00780937">
        <w:tc>
          <w:tcPr>
            <w:tcW w:w="510" w:type="dxa"/>
            <w:vMerge/>
          </w:tcPr>
          <w:p w14:paraId="1AD57BB3"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0AF73E46"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4A1CB86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не решает задач по сохранению регионального культурного и исторического наследия</w:t>
            </w:r>
          </w:p>
        </w:tc>
        <w:tc>
          <w:tcPr>
            <w:tcW w:w="1411" w:type="dxa"/>
          </w:tcPr>
          <w:p w14:paraId="4ADB315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5601B6D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827C75B" w14:textId="77777777" w:rsidTr="00780937">
        <w:tc>
          <w:tcPr>
            <w:tcW w:w="510" w:type="dxa"/>
            <w:vMerge w:val="restart"/>
          </w:tcPr>
          <w:p w14:paraId="44EDCD7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w:t>
            </w:r>
          </w:p>
        </w:tc>
        <w:tc>
          <w:tcPr>
            <w:tcW w:w="3061" w:type="dxa"/>
            <w:vMerge w:val="restart"/>
          </w:tcPr>
          <w:p w14:paraId="71F0E3E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Реалистичность бюджета программы и обоснованность планируемых расходов на реализацию программы</w:t>
            </w:r>
          </w:p>
        </w:tc>
        <w:tc>
          <w:tcPr>
            <w:tcW w:w="3345" w:type="dxa"/>
          </w:tcPr>
          <w:p w14:paraId="416467F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Бюджет реалистичен и обоснован</w:t>
            </w:r>
          </w:p>
        </w:tc>
        <w:tc>
          <w:tcPr>
            <w:tcW w:w="1411" w:type="dxa"/>
          </w:tcPr>
          <w:p w14:paraId="43F648F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5A5A602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312586A" w14:textId="77777777" w:rsidTr="00780937">
        <w:tc>
          <w:tcPr>
            <w:tcW w:w="510" w:type="dxa"/>
            <w:vMerge/>
          </w:tcPr>
          <w:p w14:paraId="0917CC52"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71062C98"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14E9B603"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Бюджет включает необоснованные и не связанные с мероприятиями программы расходы</w:t>
            </w:r>
          </w:p>
        </w:tc>
        <w:tc>
          <w:tcPr>
            <w:tcW w:w="1411" w:type="dxa"/>
          </w:tcPr>
          <w:p w14:paraId="64F84F0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24FDAE3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203EE750" w14:textId="77777777" w:rsidTr="00780937">
        <w:tc>
          <w:tcPr>
            <w:tcW w:w="510" w:type="dxa"/>
            <w:vMerge w:val="restart"/>
          </w:tcPr>
          <w:p w14:paraId="61D6B6D1"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3061" w:type="dxa"/>
            <w:vMerge w:val="restart"/>
          </w:tcPr>
          <w:p w14:paraId="053067B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Заявленные механизмы внешней оценки эффективности программы</w:t>
            </w:r>
          </w:p>
        </w:tc>
        <w:tc>
          <w:tcPr>
            <w:tcW w:w="3345" w:type="dxa"/>
          </w:tcPr>
          <w:p w14:paraId="2D08822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предусматривает мероприятия по получению внешней оценки деятельности творческого союза</w:t>
            </w:r>
          </w:p>
        </w:tc>
        <w:tc>
          <w:tcPr>
            <w:tcW w:w="1411" w:type="dxa"/>
          </w:tcPr>
          <w:p w14:paraId="3A75A00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4D891D89"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C11AAAE" w14:textId="77777777" w:rsidTr="00780937">
        <w:tc>
          <w:tcPr>
            <w:tcW w:w="510" w:type="dxa"/>
            <w:vMerge/>
          </w:tcPr>
          <w:p w14:paraId="283CBA09"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3CB9BA2B"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3C27E7B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Программа не предусматривает мероприятия по получению внешней оценки деятельности творческого союза</w:t>
            </w:r>
          </w:p>
        </w:tc>
        <w:tc>
          <w:tcPr>
            <w:tcW w:w="1411" w:type="dxa"/>
          </w:tcPr>
          <w:p w14:paraId="61F197D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0C5A378C"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C45F46C" w14:textId="77777777" w:rsidTr="00780937">
        <w:tc>
          <w:tcPr>
            <w:tcW w:w="510" w:type="dxa"/>
            <w:vMerge w:val="restart"/>
          </w:tcPr>
          <w:p w14:paraId="4CCDD79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4</w:t>
            </w:r>
          </w:p>
        </w:tc>
        <w:tc>
          <w:tcPr>
            <w:tcW w:w="3061" w:type="dxa"/>
            <w:vMerge w:val="restart"/>
          </w:tcPr>
          <w:p w14:paraId="0FD4716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Информационная </w:t>
            </w:r>
            <w:r w:rsidRPr="00171630">
              <w:rPr>
                <w:rFonts w:ascii="Times New Roman" w:hAnsi="Times New Roman" w:cs="Times New Roman"/>
                <w:sz w:val="24"/>
                <w:szCs w:val="24"/>
              </w:rPr>
              <w:lastRenderedPageBreak/>
              <w:t>открытость и публичность реализации программы</w:t>
            </w:r>
          </w:p>
        </w:tc>
        <w:tc>
          <w:tcPr>
            <w:tcW w:w="3345" w:type="dxa"/>
          </w:tcPr>
          <w:p w14:paraId="64105DE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lastRenderedPageBreak/>
              <w:t xml:space="preserve">Информацию о реализации </w:t>
            </w:r>
            <w:r w:rsidRPr="00171630">
              <w:rPr>
                <w:rFonts w:ascii="Times New Roman" w:hAnsi="Times New Roman" w:cs="Times New Roman"/>
                <w:sz w:val="24"/>
                <w:szCs w:val="24"/>
              </w:rPr>
              <w:lastRenderedPageBreak/>
              <w:t>программы соискатель предполагает размещать на информационном ресурсе творческого союза и на внешних информационных ресурсах (оценивается масштабность планируемой информационной кампании)</w:t>
            </w:r>
          </w:p>
        </w:tc>
        <w:tc>
          <w:tcPr>
            <w:tcW w:w="1411" w:type="dxa"/>
          </w:tcPr>
          <w:p w14:paraId="62F04C8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4 - 5</w:t>
            </w:r>
          </w:p>
        </w:tc>
        <w:tc>
          <w:tcPr>
            <w:tcW w:w="697" w:type="dxa"/>
            <w:vMerge w:val="restart"/>
          </w:tcPr>
          <w:p w14:paraId="37B595F0"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27885FE0" w14:textId="77777777" w:rsidTr="00780937">
        <w:tc>
          <w:tcPr>
            <w:tcW w:w="510" w:type="dxa"/>
            <w:vMerge/>
          </w:tcPr>
          <w:p w14:paraId="32BEC414"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5B74FBDF"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31EF743A"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Информацию о реализации программы соискатель предполагает размещать только на внешних информационных ресурсах (оценивается масштабность планируемой информационной кампании)</w:t>
            </w:r>
          </w:p>
        </w:tc>
        <w:tc>
          <w:tcPr>
            <w:tcW w:w="1411" w:type="dxa"/>
          </w:tcPr>
          <w:p w14:paraId="4A4AA33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1 - 3</w:t>
            </w:r>
          </w:p>
        </w:tc>
        <w:tc>
          <w:tcPr>
            <w:tcW w:w="697" w:type="dxa"/>
            <w:vMerge/>
          </w:tcPr>
          <w:p w14:paraId="2C64867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4892848" w14:textId="77777777" w:rsidTr="00780937">
        <w:tc>
          <w:tcPr>
            <w:tcW w:w="510" w:type="dxa"/>
            <w:vMerge w:val="restart"/>
          </w:tcPr>
          <w:p w14:paraId="35D2CE8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3061" w:type="dxa"/>
            <w:vMerge w:val="restart"/>
          </w:tcPr>
          <w:p w14:paraId="73499C5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Содержание планируемых к созданию информационно-аналитических материалов о ситуации в сфере творческой деятельности регионального творческого союза</w:t>
            </w:r>
          </w:p>
        </w:tc>
        <w:tc>
          <w:tcPr>
            <w:tcW w:w="3345" w:type="dxa"/>
          </w:tcPr>
          <w:p w14:paraId="6A00394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Представленные в заявке структура и описание планируемых к созданию информационно-аналитических материалов отражают различные аспекты развития в сфере творческой деятельности регионального творческого союза</w:t>
            </w:r>
          </w:p>
        </w:tc>
        <w:tc>
          <w:tcPr>
            <w:tcW w:w="1411" w:type="dxa"/>
          </w:tcPr>
          <w:p w14:paraId="25A3550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2 - 5</w:t>
            </w:r>
          </w:p>
        </w:tc>
        <w:tc>
          <w:tcPr>
            <w:tcW w:w="697" w:type="dxa"/>
            <w:vMerge w:val="restart"/>
          </w:tcPr>
          <w:p w14:paraId="0602CD4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0A9E94B2" w14:textId="77777777" w:rsidTr="00780937">
        <w:tc>
          <w:tcPr>
            <w:tcW w:w="510" w:type="dxa"/>
            <w:vMerge/>
          </w:tcPr>
          <w:p w14:paraId="0CDB1AB1"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4C9BA52F"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0A1CCE5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Структура и описание планируемых к созданию информационно-аналитических материалов в заявке не представлены</w:t>
            </w:r>
          </w:p>
        </w:tc>
        <w:tc>
          <w:tcPr>
            <w:tcW w:w="1411" w:type="dxa"/>
          </w:tcPr>
          <w:p w14:paraId="0E24F0B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3A347CA5"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1448A18" w14:textId="77777777" w:rsidTr="00780937">
        <w:tc>
          <w:tcPr>
            <w:tcW w:w="510" w:type="dxa"/>
            <w:vMerge w:val="restart"/>
          </w:tcPr>
          <w:p w14:paraId="00BB207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6</w:t>
            </w:r>
          </w:p>
        </w:tc>
        <w:tc>
          <w:tcPr>
            <w:tcW w:w="3061" w:type="dxa"/>
            <w:vMerge w:val="restart"/>
          </w:tcPr>
          <w:p w14:paraId="25D9711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рецензий (экспертных оценок, профессиональных разборов), подготовленных представителями получателя субсидии, на произведения местных авторов, ед.</w:t>
            </w:r>
          </w:p>
        </w:tc>
        <w:tc>
          <w:tcPr>
            <w:tcW w:w="3345" w:type="dxa"/>
          </w:tcPr>
          <w:p w14:paraId="21D43C8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10 единиц</w:t>
            </w:r>
          </w:p>
        </w:tc>
        <w:tc>
          <w:tcPr>
            <w:tcW w:w="1411" w:type="dxa"/>
          </w:tcPr>
          <w:p w14:paraId="6621C1D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c>
          <w:tcPr>
            <w:tcW w:w="697" w:type="dxa"/>
            <w:vMerge w:val="restart"/>
          </w:tcPr>
          <w:p w14:paraId="38174F2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6A93978" w14:textId="77777777" w:rsidTr="00780937">
        <w:tc>
          <w:tcPr>
            <w:tcW w:w="510" w:type="dxa"/>
            <w:vMerge/>
          </w:tcPr>
          <w:p w14:paraId="6D72AF61"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63BF1565"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34A4B8F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6 единиц</w:t>
            </w:r>
          </w:p>
        </w:tc>
        <w:tc>
          <w:tcPr>
            <w:tcW w:w="1411" w:type="dxa"/>
          </w:tcPr>
          <w:p w14:paraId="2E584CB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tcPr>
          <w:p w14:paraId="0C8508A4"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71E5616" w14:textId="77777777" w:rsidTr="00780937">
        <w:tc>
          <w:tcPr>
            <w:tcW w:w="510" w:type="dxa"/>
            <w:vMerge/>
          </w:tcPr>
          <w:p w14:paraId="050E8BC9"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1A1553AC"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3F37A30F"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1 - 5 единиц</w:t>
            </w:r>
          </w:p>
        </w:tc>
        <w:tc>
          <w:tcPr>
            <w:tcW w:w="1411" w:type="dxa"/>
          </w:tcPr>
          <w:p w14:paraId="54774B6B"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7F9520F5"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99EE553" w14:textId="77777777" w:rsidTr="00780937">
        <w:tc>
          <w:tcPr>
            <w:tcW w:w="510" w:type="dxa"/>
            <w:vMerge/>
          </w:tcPr>
          <w:p w14:paraId="01D93FDF"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0673F222"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291CA49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AE34C6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0CF7CDCD"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8E29F32" w14:textId="77777777" w:rsidTr="00780937">
        <w:tc>
          <w:tcPr>
            <w:tcW w:w="510" w:type="dxa"/>
            <w:vMerge w:val="restart"/>
          </w:tcPr>
          <w:p w14:paraId="7FD06F4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7</w:t>
            </w:r>
          </w:p>
        </w:tc>
        <w:tc>
          <w:tcPr>
            <w:tcW w:w="3061" w:type="dxa"/>
            <w:vMerge w:val="restart"/>
          </w:tcPr>
          <w:p w14:paraId="7A4AC81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Заявленное количество муниципальных и государственных учреждений культуры и </w:t>
            </w:r>
            <w:r w:rsidRPr="00171630">
              <w:rPr>
                <w:rFonts w:ascii="Times New Roman" w:hAnsi="Times New Roman" w:cs="Times New Roman"/>
                <w:sz w:val="24"/>
                <w:szCs w:val="24"/>
              </w:rPr>
              <w:lastRenderedPageBreak/>
              <w:t>образования, которым оказано содействие в организации и проведении мероприятий с участием региональных и российских творческих деятелей в сфере творческой деятельности регионального творческого союза, ед.</w:t>
            </w:r>
          </w:p>
        </w:tc>
        <w:tc>
          <w:tcPr>
            <w:tcW w:w="3345" w:type="dxa"/>
          </w:tcPr>
          <w:p w14:paraId="21EC1D83"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lastRenderedPageBreak/>
              <w:t>Выше минимального значения показателя на 10 и более единиц</w:t>
            </w:r>
          </w:p>
        </w:tc>
        <w:tc>
          <w:tcPr>
            <w:tcW w:w="1411" w:type="dxa"/>
          </w:tcPr>
          <w:p w14:paraId="7A34F2B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c>
          <w:tcPr>
            <w:tcW w:w="697" w:type="dxa"/>
            <w:vMerge w:val="restart"/>
          </w:tcPr>
          <w:p w14:paraId="5C516027"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1E305A0" w14:textId="77777777" w:rsidTr="00780937">
        <w:tc>
          <w:tcPr>
            <w:tcW w:w="510" w:type="dxa"/>
            <w:vMerge/>
          </w:tcPr>
          <w:p w14:paraId="690211A3"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0F6B7734"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28C8C954"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Выше минимального значения </w:t>
            </w:r>
            <w:r w:rsidRPr="00171630">
              <w:rPr>
                <w:rFonts w:ascii="Times New Roman" w:hAnsi="Times New Roman" w:cs="Times New Roman"/>
                <w:sz w:val="24"/>
                <w:szCs w:val="24"/>
              </w:rPr>
              <w:lastRenderedPageBreak/>
              <w:t>показателя на 6 - 9 единиц</w:t>
            </w:r>
          </w:p>
        </w:tc>
        <w:tc>
          <w:tcPr>
            <w:tcW w:w="1411" w:type="dxa"/>
          </w:tcPr>
          <w:p w14:paraId="39E0614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5</w:t>
            </w:r>
          </w:p>
        </w:tc>
        <w:tc>
          <w:tcPr>
            <w:tcW w:w="697" w:type="dxa"/>
            <w:vMerge/>
          </w:tcPr>
          <w:p w14:paraId="7000986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0020BBE" w14:textId="77777777" w:rsidTr="00780937">
        <w:tc>
          <w:tcPr>
            <w:tcW w:w="510" w:type="dxa"/>
            <w:vMerge/>
          </w:tcPr>
          <w:p w14:paraId="5D5BA81C"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204D23F9"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4A69CD37"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1 - 5 единиц</w:t>
            </w:r>
          </w:p>
        </w:tc>
        <w:tc>
          <w:tcPr>
            <w:tcW w:w="1411" w:type="dxa"/>
          </w:tcPr>
          <w:p w14:paraId="57F294F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1048B2DA"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15907C7" w14:textId="77777777" w:rsidTr="00780937">
        <w:tc>
          <w:tcPr>
            <w:tcW w:w="510" w:type="dxa"/>
            <w:vMerge/>
          </w:tcPr>
          <w:p w14:paraId="79895ADA"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256F4D71"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39FA9F6C"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5EC2D4F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7371D72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F741DE2" w14:textId="77777777" w:rsidTr="00780937">
        <w:tc>
          <w:tcPr>
            <w:tcW w:w="510" w:type="dxa"/>
            <w:vMerge w:val="restart"/>
          </w:tcPr>
          <w:p w14:paraId="7F8C581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8</w:t>
            </w:r>
          </w:p>
        </w:tc>
        <w:tc>
          <w:tcPr>
            <w:tcW w:w="3061" w:type="dxa"/>
            <w:vMerge w:val="restart"/>
          </w:tcPr>
          <w:p w14:paraId="461CAC32"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муниципальных образований, на территории которых проведены обучающие и просветительские мероприятия, ед.</w:t>
            </w:r>
          </w:p>
        </w:tc>
        <w:tc>
          <w:tcPr>
            <w:tcW w:w="3345" w:type="dxa"/>
          </w:tcPr>
          <w:p w14:paraId="5506D068"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11" w:type="dxa"/>
          </w:tcPr>
          <w:p w14:paraId="0176023F"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2740E3E9"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02B8700" w14:textId="77777777" w:rsidTr="00780937">
        <w:tc>
          <w:tcPr>
            <w:tcW w:w="510" w:type="dxa"/>
            <w:vMerge/>
          </w:tcPr>
          <w:p w14:paraId="24AB744E"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6099A6AE"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019C52F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11" w:type="dxa"/>
          </w:tcPr>
          <w:p w14:paraId="65272A2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2A887635"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1108550" w14:textId="77777777" w:rsidTr="00780937">
        <w:tc>
          <w:tcPr>
            <w:tcW w:w="510" w:type="dxa"/>
            <w:vMerge/>
          </w:tcPr>
          <w:p w14:paraId="30E6EA3C"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25B4D478"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2547BCD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C233A6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7E8435CA"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3C23D015" w14:textId="77777777" w:rsidTr="00780937">
        <w:tc>
          <w:tcPr>
            <w:tcW w:w="510" w:type="dxa"/>
            <w:vMerge w:val="restart"/>
          </w:tcPr>
          <w:p w14:paraId="61D71C83"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9</w:t>
            </w:r>
          </w:p>
        </w:tc>
        <w:tc>
          <w:tcPr>
            <w:tcW w:w="3061" w:type="dxa"/>
            <w:vMerge w:val="restart"/>
          </w:tcPr>
          <w:p w14:paraId="146DAE4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проведенных региональным творческим союзом мероприятий для начинающих авторов, направленных на обучение основам творчества, и/или мастер-классов для представителей творческой сферы регионального творческого союза (с количеством участников каждого мероприятия не менее 15 человек), ед.</w:t>
            </w:r>
          </w:p>
        </w:tc>
        <w:tc>
          <w:tcPr>
            <w:tcW w:w="3345" w:type="dxa"/>
          </w:tcPr>
          <w:p w14:paraId="4EC28CDD"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к проведению мероприятий предполагается привлечение внешних известных мастеров</w:t>
            </w:r>
          </w:p>
        </w:tc>
        <w:tc>
          <w:tcPr>
            <w:tcW w:w="1411" w:type="dxa"/>
          </w:tcPr>
          <w:p w14:paraId="18A2DC4B"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3AE9F333"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E1B0496" w14:textId="77777777" w:rsidTr="00780937">
        <w:tc>
          <w:tcPr>
            <w:tcW w:w="510" w:type="dxa"/>
            <w:vMerge/>
          </w:tcPr>
          <w:p w14:paraId="44F28654"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2718100C"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612C536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проведение мероприятий предполагается с участием региональных авторов</w:t>
            </w:r>
          </w:p>
        </w:tc>
        <w:tc>
          <w:tcPr>
            <w:tcW w:w="1411" w:type="dxa"/>
          </w:tcPr>
          <w:p w14:paraId="7C89903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446E14A6"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0AB8313D" w14:textId="77777777" w:rsidTr="00780937">
        <w:tc>
          <w:tcPr>
            <w:tcW w:w="510" w:type="dxa"/>
            <w:vMerge/>
          </w:tcPr>
          <w:p w14:paraId="7D8BD7FD"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78E9FB85"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43630BD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9C9E795"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61C62CF9"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E40FC16" w14:textId="77777777" w:rsidTr="00780937">
        <w:tc>
          <w:tcPr>
            <w:tcW w:w="510" w:type="dxa"/>
            <w:vMerge w:val="restart"/>
          </w:tcPr>
          <w:p w14:paraId="5745B066"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10</w:t>
            </w:r>
          </w:p>
        </w:tc>
        <w:tc>
          <w:tcPr>
            <w:tcW w:w="3061" w:type="dxa"/>
            <w:vMerge w:val="restart"/>
          </w:tcPr>
          <w:p w14:paraId="278D1E9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количество организованных мероприятий, направленных на продвижение (популяризацию) региональных авторов и их произведений (с участием в каждом мероприятии не менее 20 человек), ед.</w:t>
            </w:r>
          </w:p>
        </w:tc>
        <w:tc>
          <w:tcPr>
            <w:tcW w:w="3345" w:type="dxa"/>
          </w:tcPr>
          <w:p w14:paraId="6BDB18B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11" w:type="dxa"/>
          </w:tcPr>
          <w:p w14:paraId="4F4EFA9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23F161C8"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AEEFECA" w14:textId="77777777" w:rsidTr="00780937">
        <w:tc>
          <w:tcPr>
            <w:tcW w:w="510" w:type="dxa"/>
            <w:vMerge/>
          </w:tcPr>
          <w:p w14:paraId="1E13CE4E"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78DE58FB"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05087C7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11" w:type="dxa"/>
          </w:tcPr>
          <w:p w14:paraId="319A93D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1226F0C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853DF4D" w14:textId="77777777" w:rsidTr="00780937">
        <w:tc>
          <w:tcPr>
            <w:tcW w:w="510" w:type="dxa"/>
            <w:vMerge/>
          </w:tcPr>
          <w:p w14:paraId="3DB1940D"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60899C8C"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1A47A14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9038C71"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tcPr>
          <w:p w14:paraId="282FAEDB"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EE2C6C0" w14:textId="77777777" w:rsidTr="00780937">
        <w:tc>
          <w:tcPr>
            <w:tcW w:w="510" w:type="dxa"/>
            <w:vMerge w:val="restart"/>
          </w:tcPr>
          <w:p w14:paraId="54AA5B5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11</w:t>
            </w:r>
          </w:p>
        </w:tc>
        <w:tc>
          <w:tcPr>
            <w:tcW w:w="3061" w:type="dxa"/>
            <w:vMerge w:val="restart"/>
          </w:tcPr>
          <w:p w14:paraId="267F3F0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Заявленное количество информационно-аналитических публикаций в СМИ (без учета социальных сетей) и (или) профессиональных изданиях, направленных на </w:t>
            </w:r>
            <w:r w:rsidRPr="00171630">
              <w:rPr>
                <w:rFonts w:ascii="Times New Roman" w:hAnsi="Times New Roman" w:cs="Times New Roman"/>
                <w:sz w:val="24"/>
                <w:szCs w:val="24"/>
              </w:rPr>
              <w:lastRenderedPageBreak/>
              <w:t>продвижение местных авторов и региональных проектов в сфере творческой деятельности регионального творческого союза, ед.</w:t>
            </w:r>
          </w:p>
        </w:tc>
        <w:tc>
          <w:tcPr>
            <w:tcW w:w="3345" w:type="dxa"/>
          </w:tcPr>
          <w:p w14:paraId="7AA18CE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lastRenderedPageBreak/>
              <w:t>Выше минимального значения показателя более чем на 3 единицы</w:t>
            </w:r>
          </w:p>
        </w:tc>
        <w:tc>
          <w:tcPr>
            <w:tcW w:w="1411" w:type="dxa"/>
          </w:tcPr>
          <w:p w14:paraId="22A7CEA4"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1AAF3722"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293F2CB" w14:textId="77777777" w:rsidTr="00780937">
        <w:tc>
          <w:tcPr>
            <w:tcW w:w="510" w:type="dxa"/>
            <w:vMerge/>
          </w:tcPr>
          <w:p w14:paraId="6CEFA4D0"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4092C370"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59606D8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11" w:type="dxa"/>
          </w:tcPr>
          <w:p w14:paraId="6357166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1F03745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1E0F079B" w14:textId="77777777" w:rsidTr="00780937">
        <w:tc>
          <w:tcPr>
            <w:tcW w:w="510" w:type="dxa"/>
            <w:vMerge/>
          </w:tcPr>
          <w:p w14:paraId="60D63BDF"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15C3C9F5"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13277DB8"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 xml:space="preserve">Соответствует минимальному </w:t>
            </w:r>
            <w:r w:rsidRPr="00171630">
              <w:rPr>
                <w:rFonts w:ascii="Times New Roman" w:hAnsi="Times New Roman" w:cs="Times New Roman"/>
                <w:sz w:val="24"/>
                <w:szCs w:val="24"/>
              </w:rPr>
              <w:lastRenderedPageBreak/>
              <w:t>значению показателя</w:t>
            </w:r>
          </w:p>
        </w:tc>
        <w:tc>
          <w:tcPr>
            <w:tcW w:w="1411" w:type="dxa"/>
          </w:tcPr>
          <w:p w14:paraId="6D0EBAC8"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0</w:t>
            </w:r>
          </w:p>
        </w:tc>
        <w:tc>
          <w:tcPr>
            <w:tcW w:w="697" w:type="dxa"/>
            <w:vMerge/>
          </w:tcPr>
          <w:p w14:paraId="69207AAC"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54504E37" w14:textId="77777777" w:rsidTr="00780937">
        <w:tc>
          <w:tcPr>
            <w:tcW w:w="510" w:type="dxa"/>
            <w:vMerge w:val="restart"/>
          </w:tcPr>
          <w:p w14:paraId="41A38719"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lastRenderedPageBreak/>
              <w:t>12</w:t>
            </w:r>
          </w:p>
        </w:tc>
        <w:tc>
          <w:tcPr>
            <w:tcW w:w="3061" w:type="dxa"/>
            <w:vMerge w:val="restart"/>
          </w:tcPr>
          <w:p w14:paraId="39828FF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число авторов, творческих групп из числа авторов, получивших консультации по разработке и реализации проектов на соискание грантов в сфере творческой деятельности регионального творческого союза, ед.</w:t>
            </w:r>
          </w:p>
        </w:tc>
        <w:tc>
          <w:tcPr>
            <w:tcW w:w="3345" w:type="dxa"/>
          </w:tcPr>
          <w:p w14:paraId="60DAC8CE"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11" w:type="dxa"/>
          </w:tcPr>
          <w:p w14:paraId="44567641"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44037946"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41970F00" w14:textId="77777777" w:rsidTr="00780937">
        <w:tc>
          <w:tcPr>
            <w:tcW w:w="510" w:type="dxa"/>
            <w:vMerge/>
          </w:tcPr>
          <w:p w14:paraId="27D58161"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44D12135"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25F3C639"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11" w:type="dxa"/>
          </w:tcPr>
          <w:p w14:paraId="140835A0"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19FE0874"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7866782" w14:textId="77777777" w:rsidTr="00780937">
        <w:tc>
          <w:tcPr>
            <w:tcW w:w="510" w:type="dxa"/>
            <w:vMerge/>
          </w:tcPr>
          <w:p w14:paraId="5B274A11"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0D514A91"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02A64EBB"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1271C4C"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14756A94"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715709AC" w14:textId="77777777" w:rsidTr="00780937">
        <w:tc>
          <w:tcPr>
            <w:tcW w:w="510" w:type="dxa"/>
            <w:vMerge w:val="restart"/>
          </w:tcPr>
          <w:p w14:paraId="7A3DEBD2"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13</w:t>
            </w:r>
          </w:p>
        </w:tc>
        <w:tc>
          <w:tcPr>
            <w:tcW w:w="3061" w:type="dxa"/>
            <w:vMerge w:val="restart"/>
          </w:tcPr>
          <w:p w14:paraId="348CD266"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Заявленное число заявок, поданных для участия в различных грантовых конкурсах, сформированных на основе проектов в сфере творческой деятельности регионального творческого союза, разработанных при участии членов творческого союза и (или) экспертов, привлеченных региональным творческим союзом, ед.</w:t>
            </w:r>
          </w:p>
        </w:tc>
        <w:tc>
          <w:tcPr>
            <w:tcW w:w="3345" w:type="dxa"/>
          </w:tcPr>
          <w:p w14:paraId="19705751"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более чем на 3 единицы</w:t>
            </w:r>
          </w:p>
        </w:tc>
        <w:tc>
          <w:tcPr>
            <w:tcW w:w="1411" w:type="dxa"/>
          </w:tcPr>
          <w:p w14:paraId="05D2841D"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5</w:t>
            </w:r>
          </w:p>
        </w:tc>
        <w:tc>
          <w:tcPr>
            <w:tcW w:w="697" w:type="dxa"/>
            <w:vMerge w:val="restart"/>
          </w:tcPr>
          <w:p w14:paraId="7822FD29"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09D46F1" w14:textId="77777777" w:rsidTr="00780937">
        <w:tc>
          <w:tcPr>
            <w:tcW w:w="510" w:type="dxa"/>
            <w:vMerge/>
          </w:tcPr>
          <w:p w14:paraId="331B0E63"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3003AC08"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17EB6E00"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Выше минимального значения показателя на 1 - 3 единицы</w:t>
            </w:r>
          </w:p>
        </w:tc>
        <w:tc>
          <w:tcPr>
            <w:tcW w:w="1411" w:type="dxa"/>
          </w:tcPr>
          <w:p w14:paraId="3DE7A73A"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3</w:t>
            </w:r>
          </w:p>
        </w:tc>
        <w:tc>
          <w:tcPr>
            <w:tcW w:w="697" w:type="dxa"/>
            <w:vMerge/>
          </w:tcPr>
          <w:p w14:paraId="7B0742DE" w14:textId="77777777" w:rsidR="0087542E" w:rsidRPr="00171630" w:rsidRDefault="0087542E" w:rsidP="00780937">
            <w:pPr>
              <w:pStyle w:val="ConsPlusNormal"/>
              <w:rPr>
                <w:rFonts w:ascii="Times New Roman" w:hAnsi="Times New Roman" w:cs="Times New Roman"/>
                <w:sz w:val="24"/>
                <w:szCs w:val="24"/>
              </w:rPr>
            </w:pPr>
          </w:p>
        </w:tc>
      </w:tr>
      <w:tr w:rsidR="00171630" w:rsidRPr="00171630" w14:paraId="60EF0903" w14:textId="77777777" w:rsidTr="00780937">
        <w:tc>
          <w:tcPr>
            <w:tcW w:w="510" w:type="dxa"/>
            <w:vMerge/>
          </w:tcPr>
          <w:p w14:paraId="0CB774FA" w14:textId="77777777" w:rsidR="0087542E" w:rsidRPr="00171630" w:rsidRDefault="0087542E" w:rsidP="00780937">
            <w:pPr>
              <w:pStyle w:val="ConsPlusNormal"/>
              <w:rPr>
                <w:rFonts w:ascii="Times New Roman" w:hAnsi="Times New Roman" w:cs="Times New Roman"/>
                <w:sz w:val="24"/>
                <w:szCs w:val="24"/>
              </w:rPr>
            </w:pPr>
          </w:p>
        </w:tc>
        <w:tc>
          <w:tcPr>
            <w:tcW w:w="3061" w:type="dxa"/>
            <w:vMerge/>
          </w:tcPr>
          <w:p w14:paraId="750F6419" w14:textId="77777777" w:rsidR="0087542E" w:rsidRPr="00171630" w:rsidRDefault="0087542E" w:rsidP="00780937">
            <w:pPr>
              <w:pStyle w:val="ConsPlusNormal"/>
              <w:rPr>
                <w:rFonts w:ascii="Times New Roman" w:hAnsi="Times New Roman" w:cs="Times New Roman"/>
                <w:sz w:val="24"/>
                <w:szCs w:val="24"/>
              </w:rPr>
            </w:pPr>
          </w:p>
        </w:tc>
        <w:tc>
          <w:tcPr>
            <w:tcW w:w="3345" w:type="dxa"/>
          </w:tcPr>
          <w:p w14:paraId="6A8005A5" w14:textId="77777777" w:rsidR="0087542E" w:rsidRPr="00171630" w:rsidRDefault="0087542E" w:rsidP="00780937">
            <w:pPr>
              <w:pStyle w:val="ConsPlusNormal"/>
              <w:rPr>
                <w:rFonts w:ascii="Times New Roman" w:hAnsi="Times New Roman" w:cs="Times New Roman"/>
                <w:sz w:val="24"/>
                <w:szCs w:val="24"/>
              </w:rPr>
            </w:pPr>
            <w:r w:rsidRPr="00171630">
              <w:rPr>
                <w:rFonts w:ascii="Times New Roman" w:hAnsi="Times New Roman" w:cs="Times New Roman"/>
                <w:sz w:val="24"/>
                <w:szCs w:val="24"/>
              </w:rPr>
              <w:t>Соответствует минимальному значению показателя</w:t>
            </w:r>
          </w:p>
        </w:tc>
        <w:tc>
          <w:tcPr>
            <w:tcW w:w="1411" w:type="dxa"/>
          </w:tcPr>
          <w:p w14:paraId="4C6580CE" w14:textId="77777777" w:rsidR="0087542E" w:rsidRPr="00171630" w:rsidRDefault="0087542E" w:rsidP="00780937">
            <w:pPr>
              <w:pStyle w:val="ConsPlusNormal"/>
              <w:jc w:val="center"/>
              <w:rPr>
                <w:rFonts w:ascii="Times New Roman" w:hAnsi="Times New Roman" w:cs="Times New Roman"/>
                <w:sz w:val="24"/>
                <w:szCs w:val="24"/>
              </w:rPr>
            </w:pPr>
            <w:r w:rsidRPr="00171630">
              <w:rPr>
                <w:rFonts w:ascii="Times New Roman" w:hAnsi="Times New Roman" w:cs="Times New Roman"/>
                <w:sz w:val="24"/>
                <w:szCs w:val="24"/>
              </w:rPr>
              <w:t>0</w:t>
            </w:r>
          </w:p>
        </w:tc>
        <w:tc>
          <w:tcPr>
            <w:tcW w:w="697" w:type="dxa"/>
            <w:vMerge/>
          </w:tcPr>
          <w:p w14:paraId="6D0B2DF5" w14:textId="77777777" w:rsidR="0087542E" w:rsidRPr="00171630" w:rsidRDefault="0087542E" w:rsidP="00780937">
            <w:pPr>
              <w:pStyle w:val="ConsPlusNormal"/>
              <w:rPr>
                <w:rFonts w:ascii="Times New Roman" w:hAnsi="Times New Roman" w:cs="Times New Roman"/>
                <w:sz w:val="24"/>
                <w:szCs w:val="24"/>
              </w:rPr>
            </w:pPr>
          </w:p>
        </w:tc>
      </w:tr>
    </w:tbl>
    <w:p w14:paraId="622E505F" w14:textId="77777777" w:rsidR="0087542E" w:rsidRPr="00171630" w:rsidRDefault="0087542E"/>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10"/>
        <w:gridCol w:w="3061"/>
        <w:gridCol w:w="521"/>
        <w:gridCol w:w="4235"/>
        <w:gridCol w:w="697"/>
      </w:tblGrid>
      <w:tr w:rsidR="00171630" w:rsidRPr="00171630" w14:paraId="42B2B25B" w14:textId="77777777" w:rsidTr="0087542E">
        <w:tc>
          <w:tcPr>
            <w:tcW w:w="510" w:type="dxa"/>
            <w:tcBorders>
              <w:top w:val="nil"/>
              <w:bottom w:val="nil"/>
            </w:tcBorders>
          </w:tcPr>
          <w:p w14:paraId="416FEEB7" w14:textId="77777777" w:rsidR="0087542E" w:rsidRPr="00171630" w:rsidRDefault="0087542E" w:rsidP="00780937">
            <w:pPr>
              <w:pStyle w:val="ConsPlusNormal"/>
              <w:rPr>
                <w:rFonts w:ascii="Times New Roman" w:hAnsi="Times New Roman" w:cs="Times New Roman"/>
                <w:sz w:val="28"/>
                <w:szCs w:val="28"/>
              </w:rPr>
            </w:pPr>
          </w:p>
        </w:tc>
        <w:tc>
          <w:tcPr>
            <w:tcW w:w="3061" w:type="dxa"/>
            <w:tcBorders>
              <w:bottom w:val="single" w:sz="4" w:space="0" w:color="auto"/>
            </w:tcBorders>
          </w:tcPr>
          <w:p w14:paraId="7E25B9D8" w14:textId="50B68CDC" w:rsidR="0087542E" w:rsidRPr="00171630" w:rsidRDefault="0087542E" w:rsidP="00780937">
            <w:pPr>
              <w:pStyle w:val="ConsPlusNormal"/>
              <w:jc w:val="center"/>
              <w:rPr>
                <w:rFonts w:ascii="Times New Roman" w:hAnsi="Times New Roman" w:cs="Times New Roman"/>
                <w:sz w:val="28"/>
                <w:szCs w:val="28"/>
              </w:rPr>
            </w:pPr>
          </w:p>
        </w:tc>
        <w:tc>
          <w:tcPr>
            <w:tcW w:w="521" w:type="dxa"/>
            <w:tcBorders>
              <w:top w:val="nil"/>
              <w:bottom w:val="nil"/>
            </w:tcBorders>
          </w:tcPr>
          <w:p w14:paraId="08578BBB" w14:textId="77777777" w:rsidR="0087542E" w:rsidRPr="00171630" w:rsidRDefault="0087542E" w:rsidP="00780937">
            <w:pPr>
              <w:pStyle w:val="ConsPlusNormal"/>
              <w:rPr>
                <w:rFonts w:ascii="Times New Roman" w:hAnsi="Times New Roman" w:cs="Times New Roman"/>
                <w:sz w:val="28"/>
                <w:szCs w:val="28"/>
              </w:rPr>
            </w:pPr>
          </w:p>
        </w:tc>
        <w:tc>
          <w:tcPr>
            <w:tcW w:w="4235" w:type="dxa"/>
            <w:tcBorders>
              <w:bottom w:val="single" w:sz="4" w:space="0" w:color="auto"/>
            </w:tcBorders>
          </w:tcPr>
          <w:p w14:paraId="21984CF1" w14:textId="4D363BA2" w:rsidR="0087542E" w:rsidRPr="00171630" w:rsidRDefault="0087542E" w:rsidP="00780937">
            <w:pPr>
              <w:pStyle w:val="ConsPlusNormal"/>
              <w:jc w:val="center"/>
              <w:rPr>
                <w:rFonts w:ascii="Times New Roman" w:hAnsi="Times New Roman" w:cs="Times New Roman"/>
                <w:sz w:val="28"/>
                <w:szCs w:val="28"/>
              </w:rPr>
            </w:pPr>
          </w:p>
        </w:tc>
        <w:tc>
          <w:tcPr>
            <w:tcW w:w="697" w:type="dxa"/>
            <w:tcBorders>
              <w:top w:val="nil"/>
              <w:bottom w:val="nil"/>
            </w:tcBorders>
          </w:tcPr>
          <w:p w14:paraId="6ACC8261" w14:textId="77777777" w:rsidR="0087542E" w:rsidRPr="00171630" w:rsidRDefault="0087542E" w:rsidP="00780937">
            <w:pPr>
              <w:pStyle w:val="ConsPlusNormal"/>
              <w:rPr>
                <w:rFonts w:ascii="Times New Roman" w:hAnsi="Times New Roman" w:cs="Times New Roman"/>
                <w:sz w:val="28"/>
                <w:szCs w:val="28"/>
              </w:rPr>
            </w:pPr>
          </w:p>
        </w:tc>
      </w:tr>
      <w:tr w:rsidR="00171630" w:rsidRPr="00171630" w14:paraId="1101BAA3" w14:textId="77777777" w:rsidTr="0087542E">
        <w:tc>
          <w:tcPr>
            <w:tcW w:w="510" w:type="dxa"/>
            <w:tcBorders>
              <w:top w:val="nil"/>
              <w:bottom w:val="nil"/>
            </w:tcBorders>
          </w:tcPr>
          <w:p w14:paraId="6A721323" w14:textId="77777777" w:rsidR="0087542E" w:rsidRPr="00171630" w:rsidRDefault="0087542E" w:rsidP="00780937">
            <w:pPr>
              <w:pStyle w:val="ConsPlusNormal"/>
              <w:rPr>
                <w:rFonts w:ascii="Times New Roman" w:hAnsi="Times New Roman" w:cs="Times New Roman"/>
                <w:sz w:val="28"/>
                <w:szCs w:val="28"/>
              </w:rPr>
            </w:pPr>
          </w:p>
        </w:tc>
        <w:tc>
          <w:tcPr>
            <w:tcW w:w="3061" w:type="dxa"/>
            <w:tcBorders>
              <w:top w:val="single" w:sz="4" w:space="0" w:color="auto"/>
              <w:bottom w:val="nil"/>
            </w:tcBorders>
          </w:tcPr>
          <w:p w14:paraId="35550746" w14:textId="0646B8DB"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(подпись)</w:t>
            </w:r>
          </w:p>
        </w:tc>
        <w:tc>
          <w:tcPr>
            <w:tcW w:w="521" w:type="dxa"/>
            <w:tcBorders>
              <w:top w:val="nil"/>
              <w:bottom w:val="nil"/>
            </w:tcBorders>
          </w:tcPr>
          <w:p w14:paraId="1A04CEF1" w14:textId="77777777" w:rsidR="0087542E" w:rsidRPr="00171630" w:rsidRDefault="0087542E" w:rsidP="00780937">
            <w:pPr>
              <w:pStyle w:val="ConsPlusNormal"/>
              <w:rPr>
                <w:rFonts w:ascii="Times New Roman" w:hAnsi="Times New Roman" w:cs="Times New Roman"/>
                <w:sz w:val="28"/>
                <w:szCs w:val="28"/>
              </w:rPr>
            </w:pPr>
          </w:p>
        </w:tc>
        <w:tc>
          <w:tcPr>
            <w:tcW w:w="4235" w:type="dxa"/>
            <w:tcBorders>
              <w:top w:val="single" w:sz="4" w:space="0" w:color="auto"/>
              <w:bottom w:val="nil"/>
            </w:tcBorders>
          </w:tcPr>
          <w:p w14:paraId="4583A41B" w14:textId="349A86B3" w:rsidR="0087542E" w:rsidRPr="00171630" w:rsidRDefault="0087542E" w:rsidP="00780937">
            <w:pPr>
              <w:pStyle w:val="ConsPlusNormal"/>
              <w:jc w:val="center"/>
              <w:rPr>
                <w:rFonts w:ascii="Times New Roman" w:hAnsi="Times New Roman" w:cs="Times New Roman"/>
                <w:sz w:val="28"/>
                <w:szCs w:val="28"/>
              </w:rPr>
            </w:pPr>
            <w:r w:rsidRPr="00171630">
              <w:rPr>
                <w:rFonts w:ascii="Times New Roman" w:hAnsi="Times New Roman" w:cs="Times New Roman"/>
                <w:sz w:val="28"/>
                <w:szCs w:val="28"/>
              </w:rPr>
              <w:t>(расшифровка подписи)</w:t>
            </w:r>
          </w:p>
        </w:tc>
        <w:tc>
          <w:tcPr>
            <w:tcW w:w="697" w:type="dxa"/>
            <w:tcBorders>
              <w:top w:val="nil"/>
              <w:bottom w:val="nil"/>
            </w:tcBorders>
          </w:tcPr>
          <w:p w14:paraId="663B6E42" w14:textId="77777777" w:rsidR="0087542E" w:rsidRPr="00171630" w:rsidRDefault="0087542E" w:rsidP="00780937">
            <w:pPr>
              <w:pStyle w:val="ConsPlusNormal"/>
              <w:rPr>
                <w:rFonts w:ascii="Times New Roman" w:hAnsi="Times New Roman" w:cs="Times New Roman"/>
                <w:sz w:val="28"/>
                <w:szCs w:val="28"/>
              </w:rPr>
            </w:pPr>
          </w:p>
        </w:tc>
      </w:tr>
      <w:tr w:rsidR="00171630" w:rsidRPr="00171630" w14:paraId="2CCD5078" w14:textId="77777777" w:rsidTr="00780937">
        <w:tc>
          <w:tcPr>
            <w:tcW w:w="510" w:type="dxa"/>
            <w:tcBorders>
              <w:top w:val="nil"/>
              <w:bottom w:val="nil"/>
            </w:tcBorders>
          </w:tcPr>
          <w:p w14:paraId="5C713548" w14:textId="77777777" w:rsidR="0087542E" w:rsidRPr="00171630" w:rsidRDefault="0087542E" w:rsidP="00780937">
            <w:pPr>
              <w:pStyle w:val="ConsPlusNormal"/>
              <w:rPr>
                <w:rFonts w:ascii="Times New Roman" w:hAnsi="Times New Roman" w:cs="Times New Roman"/>
                <w:sz w:val="28"/>
                <w:szCs w:val="28"/>
              </w:rPr>
            </w:pPr>
          </w:p>
        </w:tc>
        <w:tc>
          <w:tcPr>
            <w:tcW w:w="8514" w:type="dxa"/>
            <w:gridSpan w:val="4"/>
            <w:tcBorders>
              <w:top w:val="nil"/>
              <w:bottom w:val="nil"/>
            </w:tcBorders>
          </w:tcPr>
          <w:p w14:paraId="7E15FE64" w14:textId="70CC6640" w:rsidR="0087542E" w:rsidRPr="00171630" w:rsidRDefault="00782B03" w:rsidP="00782B03">
            <w:pPr>
              <w:pStyle w:val="ConsPlusNormal"/>
              <w:jc w:val="both"/>
              <w:rPr>
                <w:rFonts w:ascii="Times New Roman" w:hAnsi="Times New Roman" w:cs="Times New Roman"/>
                <w:sz w:val="28"/>
                <w:szCs w:val="28"/>
              </w:rPr>
            </w:pPr>
            <w:r w:rsidRPr="00171630">
              <w:rPr>
                <w:rFonts w:ascii="Times New Roman" w:hAnsi="Times New Roman" w:cs="Times New Roman"/>
                <w:sz w:val="28"/>
                <w:szCs w:val="28"/>
              </w:rPr>
              <w:t>«</w:t>
            </w:r>
            <w:r w:rsidR="0087542E" w:rsidRPr="00171630">
              <w:rPr>
                <w:rFonts w:ascii="Times New Roman" w:hAnsi="Times New Roman" w:cs="Times New Roman"/>
                <w:sz w:val="28"/>
                <w:szCs w:val="28"/>
              </w:rPr>
              <w:t>___</w:t>
            </w:r>
            <w:r w:rsidRPr="00171630">
              <w:rPr>
                <w:rFonts w:ascii="Times New Roman" w:hAnsi="Times New Roman" w:cs="Times New Roman"/>
                <w:sz w:val="28"/>
                <w:szCs w:val="28"/>
              </w:rPr>
              <w:t>»</w:t>
            </w:r>
            <w:r w:rsidR="0087542E" w:rsidRPr="00171630">
              <w:rPr>
                <w:rFonts w:ascii="Times New Roman" w:hAnsi="Times New Roman" w:cs="Times New Roman"/>
                <w:sz w:val="28"/>
                <w:szCs w:val="28"/>
              </w:rPr>
              <w:t xml:space="preserve"> ___________ 20___ г.</w:t>
            </w:r>
            <w:r w:rsidR="00883183">
              <w:rPr>
                <w:rFonts w:ascii="Times New Roman" w:hAnsi="Times New Roman" w:cs="Times New Roman"/>
                <w:sz w:val="28"/>
                <w:szCs w:val="28"/>
              </w:rPr>
              <w:t>»</w:t>
            </w:r>
          </w:p>
        </w:tc>
      </w:tr>
    </w:tbl>
    <w:p w14:paraId="5B94D519" w14:textId="77777777" w:rsidR="0087542E" w:rsidRPr="00171630" w:rsidRDefault="0087542E" w:rsidP="0087542E">
      <w:pPr>
        <w:pStyle w:val="ConsPlusNormal"/>
        <w:jc w:val="both"/>
        <w:rPr>
          <w:rFonts w:ascii="Times New Roman" w:hAnsi="Times New Roman" w:cs="Times New Roman"/>
          <w:sz w:val="28"/>
          <w:szCs w:val="28"/>
        </w:rPr>
      </w:pPr>
    </w:p>
    <w:p w14:paraId="2424178B" w14:textId="015A7436" w:rsidR="000C2128" w:rsidRPr="00171630" w:rsidRDefault="00B54968" w:rsidP="0087542E">
      <w:pPr>
        <w:pStyle w:val="ConsPlusTitle"/>
        <w:jc w:val="center"/>
        <w:rPr>
          <w:rFonts w:ascii="Times New Roman" w:hAnsi="Times New Roman" w:cs="Times New Roman"/>
          <w:sz w:val="28"/>
          <w:szCs w:val="28"/>
        </w:rPr>
      </w:pPr>
      <w:r>
        <w:rPr>
          <w:rFonts w:ascii="Times New Roman" w:hAnsi="Times New Roman" w:cs="Times New Roman"/>
          <w:sz w:val="28"/>
          <w:szCs w:val="28"/>
        </w:rPr>
        <w:t>_____________________</w:t>
      </w:r>
    </w:p>
    <w:sectPr w:rsidR="000C2128" w:rsidRPr="00171630" w:rsidSect="0087542E">
      <w:pgSz w:w="11906" w:h="16838" w:code="9"/>
      <w:pgMar w:top="1134" w:right="851" w:bottom="1134"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5849DE" w16cex:dateUtc="2023-12-26T08:28:00Z"/>
  <w16cex:commentExtensible w16cex:durableId="33319662" w16cex:dateUtc="2023-12-26T0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A173AE" w16cid:durableId="035849DE"/>
  <w16cid:commentId w16cid:paraId="028CAE10" w16cid:durableId="33319662"/>
  <w16cid:commentId w16cid:paraId="51096B27" w16cid:durableId="22CFDE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745AA" w14:textId="77777777" w:rsidR="00555F0D" w:rsidRDefault="00555F0D" w:rsidP="00EA7A6A">
      <w:pPr>
        <w:spacing w:after="0" w:line="240" w:lineRule="auto"/>
      </w:pPr>
      <w:r>
        <w:separator/>
      </w:r>
    </w:p>
  </w:endnote>
  <w:endnote w:type="continuationSeparator" w:id="0">
    <w:p w14:paraId="285097E9" w14:textId="77777777" w:rsidR="00555F0D" w:rsidRDefault="00555F0D" w:rsidP="00EA7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4E016" w14:textId="77777777" w:rsidR="00555F0D" w:rsidRDefault="00555F0D" w:rsidP="00EA7A6A">
      <w:pPr>
        <w:spacing w:after="0" w:line="240" w:lineRule="auto"/>
      </w:pPr>
      <w:r>
        <w:separator/>
      </w:r>
    </w:p>
  </w:footnote>
  <w:footnote w:type="continuationSeparator" w:id="0">
    <w:p w14:paraId="47073683" w14:textId="77777777" w:rsidR="00555F0D" w:rsidRDefault="00555F0D" w:rsidP="00EA7A6A">
      <w:pPr>
        <w:spacing w:after="0" w:line="240" w:lineRule="auto"/>
      </w:pPr>
      <w:r>
        <w:continuationSeparator/>
      </w:r>
    </w:p>
  </w:footnote>
  <w:footnote w:id="1">
    <w:p w14:paraId="77AD4020" w14:textId="77777777" w:rsidR="00F66F70" w:rsidRPr="00457637" w:rsidRDefault="00F66F70" w:rsidP="00457637">
      <w:pPr>
        <w:pStyle w:val="ConsPlusNormal"/>
        <w:ind w:firstLine="540"/>
        <w:jc w:val="both"/>
        <w:rPr>
          <w:rFonts w:ascii="Times New Roman" w:hAnsi="Times New Roman" w:cs="Times New Roman"/>
          <w:sz w:val="20"/>
          <w:szCs w:val="20"/>
        </w:rPr>
      </w:pPr>
      <w:r>
        <w:rPr>
          <w:rStyle w:val="ad"/>
        </w:rPr>
        <w:footnoteRef/>
      </w:r>
      <w:r>
        <w:t xml:space="preserve"> </w:t>
      </w:r>
      <w:r w:rsidRPr="00457637">
        <w:rPr>
          <w:rFonts w:ascii="Times New Roman" w:hAnsi="Times New Roman" w:cs="Times New Roman"/>
          <w:sz w:val="20"/>
          <w:szCs w:val="20"/>
        </w:rPr>
        <w:t>Информационно-аналитические материалы должны включать следующую информацию:</w:t>
      </w:r>
    </w:p>
    <w:p w14:paraId="4C81FA85" w14:textId="77777777" w:rsidR="00F66F70" w:rsidRPr="00457637" w:rsidRDefault="00F66F70" w:rsidP="00457637">
      <w:pPr>
        <w:pStyle w:val="ConsPlusNormal"/>
        <w:ind w:firstLine="540"/>
        <w:jc w:val="both"/>
        <w:rPr>
          <w:rFonts w:ascii="Times New Roman" w:hAnsi="Times New Roman" w:cs="Times New Roman"/>
          <w:sz w:val="20"/>
          <w:szCs w:val="20"/>
        </w:rPr>
      </w:pPr>
      <w:r w:rsidRPr="00457637">
        <w:rPr>
          <w:rFonts w:ascii="Times New Roman" w:hAnsi="Times New Roman" w:cs="Times New Roman"/>
          <w:sz w:val="20"/>
          <w:szCs w:val="20"/>
        </w:rPr>
        <w:t>- о числе авторов в сфере творческой деятельности соискателя, проживающих на территории Мурманской области, являющихся членами творческих союзов;</w:t>
      </w:r>
    </w:p>
    <w:p w14:paraId="31749390" w14:textId="77777777" w:rsidR="00F66F70" w:rsidRPr="00457637" w:rsidRDefault="00F66F70" w:rsidP="00457637">
      <w:pPr>
        <w:pStyle w:val="ConsPlusNormal"/>
        <w:ind w:firstLine="540"/>
        <w:jc w:val="both"/>
        <w:rPr>
          <w:rFonts w:ascii="Times New Roman" w:hAnsi="Times New Roman" w:cs="Times New Roman"/>
          <w:sz w:val="20"/>
          <w:szCs w:val="20"/>
        </w:rPr>
      </w:pPr>
      <w:r w:rsidRPr="00457637">
        <w:rPr>
          <w:rFonts w:ascii="Times New Roman" w:hAnsi="Times New Roman" w:cs="Times New Roman"/>
          <w:sz w:val="20"/>
          <w:szCs w:val="20"/>
        </w:rPr>
        <w:t>- о произведениях, созданных авторами за последний год;</w:t>
      </w:r>
    </w:p>
    <w:p w14:paraId="604DCD95" w14:textId="77777777" w:rsidR="00F66F70" w:rsidRPr="00457637" w:rsidRDefault="00F66F70" w:rsidP="00457637">
      <w:pPr>
        <w:pStyle w:val="ConsPlusNormal"/>
        <w:ind w:firstLine="540"/>
        <w:jc w:val="both"/>
        <w:rPr>
          <w:rFonts w:ascii="Times New Roman" w:hAnsi="Times New Roman" w:cs="Times New Roman"/>
          <w:sz w:val="20"/>
          <w:szCs w:val="20"/>
        </w:rPr>
      </w:pPr>
      <w:r w:rsidRPr="00457637">
        <w:rPr>
          <w:rFonts w:ascii="Times New Roman" w:hAnsi="Times New Roman" w:cs="Times New Roman"/>
          <w:sz w:val="20"/>
          <w:szCs w:val="20"/>
        </w:rPr>
        <w:t>- о достижениях авторов, проживающих на территории Мурманской области, за последний год (успешное участие в творческих региональных, федеральных и международных конкурсах, награды);</w:t>
      </w:r>
    </w:p>
    <w:p w14:paraId="23D4B7E7" w14:textId="77777777" w:rsidR="00F66F70" w:rsidRPr="00457637" w:rsidRDefault="00F66F70" w:rsidP="00457637">
      <w:pPr>
        <w:pStyle w:val="ConsPlusNormal"/>
        <w:ind w:firstLine="540"/>
        <w:jc w:val="both"/>
        <w:rPr>
          <w:rFonts w:ascii="Times New Roman" w:hAnsi="Times New Roman" w:cs="Times New Roman"/>
          <w:sz w:val="20"/>
          <w:szCs w:val="20"/>
        </w:rPr>
      </w:pPr>
      <w:r w:rsidRPr="00457637">
        <w:rPr>
          <w:rFonts w:ascii="Times New Roman" w:hAnsi="Times New Roman" w:cs="Times New Roman"/>
          <w:sz w:val="20"/>
          <w:szCs w:val="20"/>
        </w:rPr>
        <w:t>- о мероприятиях, состоявшихся в регионе за последний год, посвященных развитию творчества в сфере творческой деятельности соискателя и продвижению региональных авторов;</w:t>
      </w:r>
    </w:p>
    <w:p w14:paraId="329FEC8A" w14:textId="77777777" w:rsidR="00F66F70" w:rsidRPr="00457637" w:rsidRDefault="00F66F70" w:rsidP="00457637">
      <w:pPr>
        <w:pStyle w:val="ConsPlusNormal"/>
        <w:ind w:firstLine="540"/>
        <w:jc w:val="both"/>
        <w:rPr>
          <w:rFonts w:ascii="Times New Roman" w:hAnsi="Times New Roman" w:cs="Times New Roman"/>
          <w:sz w:val="20"/>
          <w:szCs w:val="20"/>
        </w:rPr>
      </w:pPr>
      <w:r w:rsidRPr="00457637">
        <w:rPr>
          <w:rFonts w:ascii="Times New Roman" w:hAnsi="Times New Roman" w:cs="Times New Roman"/>
          <w:sz w:val="20"/>
          <w:szCs w:val="20"/>
        </w:rPr>
        <w:t>- иная информация, необходимая для обоснования продолжения или корректировки мер поддержки творчества в сфере творческой деятельности соискателя (характеристика проблем);</w:t>
      </w:r>
    </w:p>
    <w:p w14:paraId="5A427613" w14:textId="7A6A795E" w:rsidR="00F66F70" w:rsidRPr="00457637" w:rsidRDefault="00F66F70" w:rsidP="00457637">
      <w:pPr>
        <w:pStyle w:val="ConsPlusNormal"/>
        <w:ind w:firstLine="540"/>
        <w:jc w:val="both"/>
        <w:rPr>
          <w:rFonts w:ascii="Times New Roman" w:hAnsi="Times New Roman" w:cs="Times New Roman"/>
          <w:sz w:val="28"/>
          <w:szCs w:val="28"/>
        </w:rPr>
      </w:pPr>
      <w:r w:rsidRPr="00457637">
        <w:rPr>
          <w:rFonts w:ascii="Times New Roman" w:hAnsi="Times New Roman" w:cs="Times New Roman"/>
          <w:sz w:val="20"/>
          <w:szCs w:val="20"/>
        </w:rPr>
        <w:t>- предложения по развитию мер поддержки творчества в сфере творческой деятельности соискателя.</w:t>
      </w:r>
    </w:p>
  </w:footnote>
  <w:footnote w:id="2">
    <w:p w14:paraId="797199B4" w14:textId="27FCC1BC" w:rsidR="00F66F70" w:rsidRDefault="00F66F70" w:rsidP="004979F3">
      <w:pPr>
        <w:pStyle w:val="ab"/>
        <w:ind w:firstLine="709"/>
        <w:jc w:val="both"/>
      </w:pPr>
      <w:r>
        <w:rPr>
          <w:rStyle w:val="ad"/>
        </w:rPr>
        <w:footnoteRef/>
      </w:r>
      <w:r>
        <w:t xml:space="preserve"> </w:t>
      </w:r>
      <w:r w:rsidRPr="00DC46A5">
        <w:rPr>
          <w:rFonts w:ascii="Times New Roman" w:hAnsi="Times New Roman" w:cs="Times New Roman"/>
        </w:rPr>
        <w:t xml:space="preserve">Значение целевых показателей не должно быть меньше минимальных значений, установленных </w:t>
      </w:r>
      <w:hyperlink w:anchor="P393">
        <w:r w:rsidRPr="00DC46A5">
          <w:rPr>
            <w:rFonts w:ascii="Times New Roman" w:hAnsi="Times New Roman" w:cs="Times New Roman"/>
            <w:color w:val="0000FF"/>
          </w:rPr>
          <w:t>пунктом 7.1</w:t>
        </w:r>
      </w:hyperlink>
      <w:r w:rsidRPr="00DC46A5">
        <w:rPr>
          <w:rFonts w:ascii="Times New Roman" w:hAnsi="Times New Roman" w:cs="Times New Roman"/>
        </w:rPr>
        <w:t xml:space="preserve"> Порядка. В соответствии с </w:t>
      </w:r>
      <w:hyperlink w:anchor="P414">
        <w:r w:rsidRPr="00DC46A5">
          <w:rPr>
            <w:rFonts w:ascii="Times New Roman" w:hAnsi="Times New Roman" w:cs="Times New Roman"/>
            <w:color w:val="0000FF"/>
          </w:rPr>
          <w:t>пунктом 7.2</w:t>
        </w:r>
      </w:hyperlink>
      <w:r w:rsidRPr="00DC46A5">
        <w:rPr>
          <w:rFonts w:ascii="Times New Roman" w:hAnsi="Times New Roman" w:cs="Times New Roman"/>
        </w:rPr>
        <w:t xml:space="preserve"> Порядка указанные показатели и их значения подлежат включению в соглашение на предоставление субсидии.</w:t>
      </w:r>
    </w:p>
  </w:footnote>
  <w:footnote w:id="3">
    <w:p w14:paraId="205BEA6E" w14:textId="6995FD87" w:rsidR="00F66F70" w:rsidRPr="00DB42A2" w:rsidRDefault="00F66F70" w:rsidP="00B6404C">
      <w:pPr>
        <w:pStyle w:val="ab"/>
        <w:ind w:firstLine="709"/>
        <w:jc w:val="both"/>
      </w:pPr>
      <w:r>
        <w:rPr>
          <w:rStyle w:val="ad"/>
        </w:rPr>
        <w:footnoteRef/>
      </w:r>
      <w:r>
        <w:t xml:space="preserve"> </w:t>
      </w:r>
      <w:r w:rsidRPr="00DB42A2">
        <w:rPr>
          <w:rFonts w:ascii="Times New Roman" w:hAnsi="Times New Roman" w:cs="Times New Roman"/>
        </w:rPr>
        <w:t xml:space="preserve">Расходы должны соответствовать перечню, указанному в </w:t>
      </w:r>
      <w:hyperlink w:anchor="P51">
        <w:r w:rsidRPr="00DB42A2">
          <w:rPr>
            <w:rFonts w:ascii="Times New Roman" w:hAnsi="Times New Roman" w:cs="Times New Roman"/>
            <w:color w:val="0000FF"/>
          </w:rPr>
          <w:t>пункте 1.4</w:t>
        </w:r>
      </w:hyperlink>
      <w:r w:rsidRPr="00DB42A2">
        <w:rPr>
          <w:rFonts w:ascii="Times New Roman" w:hAnsi="Times New Roman" w:cs="Times New Roman"/>
        </w:rPr>
        <w:t xml:space="preserve"> Порядка предоставления субсидии общественным организациям на реализацию программ по пропаганде ценностей, связанных с сохранением регионального культурного и исторического наследия.</w:t>
      </w:r>
    </w:p>
  </w:footnote>
  <w:footnote w:id="4">
    <w:p w14:paraId="40DD48EE" w14:textId="52C79DFE" w:rsidR="00F66F70" w:rsidRDefault="00F66F70" w:rsidP="00B6404C">
      <w:pPr>
        <w:pStyle w:val="ab"/>
        <w:ind w:firstLine="709"/>
        <w:jc w:val="both"/>
      </w:pPr>
      <w:r w:rsidRPr="00DB42A2">
        <w:rPr>
          <w:rStyle w:val="ad"/>
        </w:rPr>
        <w:footnoteRef/>
      </w:r>
      <w:r w:rsidRPr="00DB42A2">
        <w:t xml:space="preserve"> </w:t>
      </w:r>
      <w:r w:rsidRPr="00DB42A2">
        <w:rPr>
          <w:rFonts w:ascii="Times New Roman" w:hAnsi="Times New Roman" w:cs="Times New Roman"/>
        </w:rPr>
        <w:t>В качестве источника финансирования должен быть указан один из следующих вариантов: собственные средства, привлеченные средства, средства субсидии. В случае финансирования какой-либо из статей расходов одновременно из нескольких источников необходимо указать объем финансирования в разрезе соответствующих источников финансирования.</w:t>
      </w:r>
    </w:p>
  </w:footnote>
  <w:footnote w:id="5">
    <w:p w14:paraId="233F0F40" w14:textId="669E6C99" w:rsidR="00F66F70" w:rsidRDefault="00F66F70" w:rsidP="004F24AC">
      <w:pPr>
        <w:pStyle w:val="ab"/>
        <w:ind w:firstLine="709"/>
        <w:rPr>
          <w:rFonts w:ascii="Times New Roman" w:hAnsi="Times New Roman" w:cs="Times New Roman"/>
        </w:rPr>
      </w:pPr>
      <w:r>
        <w:rPr>
          <w:rStyle w:val="ad"/>
        </w:rPr>
        <w:footnoteRef/>
      </w:r>
      <w:r>
        <w:t xml:space="preserve"> </w:t>
      </w:r>
      <w:r w:rsidRPr="00DB42A2">
        <w:rPr>
          <w:rFonts w:ascii="Times New Roman" w:hAnsi="Times New Roman" w:cs="Times New Roman"/>
        </w:rPr>
        <w:t xml:space="preserve">Общая сумма расходов в строке </w:t>
      </w:r>
      <w:r w:rsidR="004F24AC">
        <w:rPr>
          <w:rFonts w:ascii="Times New Roman" w:hAnsi="Times New Roman" w:cs="Times New Roman"/>
        </w:rPr>
        <w:t>«</w:t>
      </w:r>
      <w:r w:rsidRPr="00DB42A2">
        <w:rPr>
          <w:rFonts w:ascii="Times New Roman" w:hAnsi="Times New Roman" w:cs="Times New Roman"/>
        </w:rPr>
        <w:t>Итого</w:t>
      </w:r>
      <w:r w:rsidR="004F24AC">
        <w:rPr>
          <w:rFonts w:ascii="Times New Roman" w:hAnsi="Times New Roman" w:cs="Times New Roman"/>
        </w:rPr>
        <w:t>»</w:t>
      </w:r>
      <w:r w:rsidRPr="00DB42A2">
        <w:rPr>
          <w:rFonts w:ascii="Times New Roman" w:hAnsi="Times New Roman" w:cs="Times New Roman"/>
        </w:rPr>
        <w:t xml:space="preserve">, в том числе по источникам финансирования, должна соответствовать сумме, указанной </w:t>
      </w:r>
      <w:r w:rsidRPr="004F24AC">
        <w:rPr>
          <w:rFonts w:ascii="Times New Roman" w:hAnsi="Times New Roman" w:cs="Times New Roman"/>
        </w:rPr>
        <w:t xml:space="preserve">в </w:t>
      </w:r>
      <w:hyperlink w:anchor="P527">
        <w:r w:rsidRPr="004F24AC">
          <w:rPr>
            <w:rFonts w:ascii="Times New Roman" w:hAnsi="Times New Roman" w:cs="Times New Roman"/>
          </w:rPr>
          <w:t>пунктах 2.6</w:t>
        </w:r>
      </w:hyperlink>
      <w:r w:rsidRPr="004F24AC">
        <w:rPr>
          <w:rFonts w:ascii="Times New Roman" w:hAnsi="Times New Roman" w:cs="Times New Roman"/>
        </w:rPr>
        <w:t xml:space="preserve"> - </w:t>
      </w:r>
      <w:hyperlink w:anchor="P533">
        <w:r w:rsidRPr="004F24AC">
          <w:rPr>
            <w:rFonts w:ascii="Times New Roman" w:hAnsi="Times New Roman" w:cs="Times New Roman"/>
          </w:rPr>
          <w:t>2.8</w:t>
        </w:r>
      </w:hyperlink>
      <w:r w:rsidRPr="004F24AC">
        <w:rPr>
          <w:rFonts w:ascii="Times New Roman" w:hAnsi="Times New Roman" w:cs="Times New Roman"/>
        </w:rPr>
        <w:t xml:space="preserve"> </w:t>
      </w:r>
      <w:r w:rsidR="00F0470D" w:rsidRPr="004F24AC">
        <w:rPr>
          <w:rFonts w:ascii="Times New Roman" w:hAnsi="Times New Roman" w:cs="Times New Roman"/>
        </w:rPr>
        <w:t xml:space="preserve">Заявления </w:t>
      </w:r>
      <w:r w:rsidRPr="00DB42A2">
        <w:rPr>
          <w:rFonts w:ascii="Times New Roman" w:hAnsi="Times New Roman" w:cs="Times New Roman"/>
        </w:rPr>
        <w:t>на участие в конкурсном отборе проектов для предоставления субсидии на реализацию программ по пропаганде ценностей, связанных с сохранением регионального культурного и исторического наследия.</w:t>
      </w:r>
    </w:p>
    <w:p w14:paraId="66B92596" w14:textId="67E3DCEE" w:rsidR="00F0470D" w:rsidRDefault="00F0470D" w:rsidP="00F0470D">
      <w:pPr>
        <w:pStyle w:val="ab"/>
        <w:ind w:firstLine="709"/>
        <w:jc w:val="center"/>
      </w:pPr>
      <w:r>
        <w:rPr>
          <w:rFonts w:ascii="Times New Roman" w:hAnsi="Times New Roman" w:cs="Times New Roman"/>
        </w:rPr>
        <w:t>_____________________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764409"/>
      <w:docPartObj>
        <w:docPartGallery w:val="Page Numbers (Top of Page)"/>
        <w:docPartUnique/>
      </w:docPartObj>
    </w:sdtPr>
    <w:sdtEndPr/>
    <w:sdtContent>
      <w:p w14:paraId="4DA7BBFE" w14:textId="5F96CD7D" w:rsidR="00F66F70" w:rsidRDefault="00F66F70">
        <w:pPr>
          <w:pStyle w:val="ae"/>
          <w:jc w:val="center"/>
        </w:pPr>
        <w:r>
          <w:fldChar w:fldCharType="begin"/>
        </w:r>
        <w:r>
          <w:instrText>PAGE   \* MERGEFORMAT</w:instrText>
        </w:r>
        <w:r>
          <w:fldChar w:fldCharType="separate"/>
        </w:r>
        <w:r w:rsidR="003671F4">
          <w:rPr>
            <w:noProof/>
          </w:rPr>
          <w:t>8</w:t>
        </w:r>
        <w:r>
          <w:fldChar w:fldCharType="end"/>
        </w:r>
      </w:p>
    </w:sdtContent>
  </w:sdt>
  <w:p w14:paraId="6613E57D" w14:textId="77777777" w:rsidR="00F66F70" w:rsidRDefault="00F66F7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993044"/>
      <w:docPartObj>
        <w:docPartGallery w:val="Page Numbers (Top of Page)"/>
        <w:docPartUnique/>
      </w:docPartObj>
    </w:sdtPr>
    <w:sdtEndPr/>
    <w:sdtContent>
      <w:p w14:paraId="509B966E" w14:textId="60191F7F" w:rsidR="00F66F70" w:rsidRDefault="00F66F70">
        <w:pPr>
          <w:pStyle w:val="ae"/>
          <w:jc w:val="center"/>
        </w:pPr>
        <w:r>
          <w:fldChar w:fldCharType="begin"/>
        </w:r>
        <w:r>
          <w:instrText>PAGE   \* MERGEFORMAT</w:instrText>
        </w:r>
        <w:r>
          <w:fldChar w:fldCharType="separate"/>
        </w:r>
        <w:r w:rsidR="003671F4">
          <w:rPr>
            <w:noProof/>
          </w:rPr>
          <w:t>1</w:t>
        </w:r>
        <w:r>
          <w:fldChar w:fldCharType="end"/>
        </w:r>
      </w:p>
    </w:sdtContent>
  </w:sdt>
  <w:p w14:paraId="6993A068" w14:textId="77777777" w:rsidR="00F66F70" w:rsidRDefault="00F66F70">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31"/>
    <w:rsid w:val="000037BC"/>
    <w:rsid w:val="00005ADE"/>
    <w:rsid w:val="00005BB7"/>
    <w:rsid w:val="00014C95"/>
    <w:rsid w:val="00020618"/>
    <w:rsid w:val="00022391"/>
    <w:rsid w:val="0002392D"/>
    <w:rsid w:val="00030BA3"/>
    <w:rsid w:val="00033E1F"/>
    <w:rsid w:val="0003454D"/>
    <w:rsid w:val="00035CE9"/>
    <w:rsid w:val="00036DA1"/>
    <w:rsid w:val="00036EEF"/>
    <w:rsid w:val="00040CC7"/>
    <w:rsid w:val="0004539C"/>
    <w:rsid w:val="00050C53"/>
    <w:rsid w:val="00061DB2"/>
    <w:rsid w:val="00065418"/>
    <w:rsid w:val="000677B8"/>
    <w:rsid w:val="00067E68"/>
    <w:rsid w:val="00071BD4"/>
    <w:rsid w:val="00074B77"/>
    <w:rsid w:val="00077736"/>
    <w:rsid w:val="00084B65"/>
    <w:rsid w:val="00085DEE"/>
    <w:rsid w:val="00086E00"/>
    <w:rsid w:val="00090E9C"/>
    <w:rsid w:val="00093CD7"/>
    <w:rsid w:val="000947E8"/>
    <w:rsid w:val="000951A4"/>
    <w:rsid w:val="000973EF"/>
    <w:rsid w:val="000A0653"/>
    <w:rsid w:val="000A0670"/>
    <w:rsid w:val="000A08CD"/>
    <w:rsid w:val="000A281E"/>
    <w:rsid w:val="000A3F4E"/>
    <w:rsid w:val="000B30B6"/>
    <w:rsid w:val="000C0D62"/>
    <w:rsid w:val="000C2128"/>
    <w:rsid w:val="000C2B9F"/>
    <w:rsid w:val="000C329E"/>
    <w:rsid w:val="000C55CF"/>
    <w:rsid w:val="000C5665"/>
    <w:rsid w:val="000C7478"/>
    <w:rsid w:val="000D02FD"/>
    <w:rsid w:val="000D1EC4"/>
    <w:rsid w:val="000D2698"/>
    <w:rsid w:val="000D5CF5"/>
    <w:rsid w:val="000D7AE4"/>
    <w:rsid w:val="000E19CD"/>
    <w:rsid w:val="000E2C78"/>
    <w:rsid w:val="000E2DA8"/>
    <w:rsid w:val="000E6636"/>
    <w:rsid w:val="000F153D"/>
    <w:rsid w:val="000F65B5"/>
    <w:rsid w:val="000F6DC5"/>
    <w:rsid w:val="00102FF6"/>
    <w:rsid w:val="001122A7"/>
    <w:rsid w:val="001138BA"/>
    <w:rsid w:val="00114372"/>
    <w:rsid w:val="00114B2D"/>
    <w:rsid w:val="0012341E"/>
    <w:rsid w:val="0012503D"/>
    <w:rsid w:val="001343E7"/>
    <w:rsid w:val="00140696"/>
    <w:rsid w:val="00141FE2"/>
    <w:rsid w:val="00142318"/>
    <w:rsid w:val="0014252A"/>
    <w:rsid w:val="001425D4"/>
    <w:rsid w:val="001427C6"/>
    <w:rsid w:val="001432B3"/>
    <w:rsid w:val="00145E94"/>
    <w:rsid w:val="00151926"/>
    <w:rsid w:val="0015301F"/>
    <w:rsid w:val="00154C46"/>
    <w:rsid w:val="001572A6"/>
    <w:rsid w:val="001601E3"/>
    <w:rsid w:val="00167472"/>
    <w:rsid w:val="00171630"/>
    <w:rsid w:val="00177C45"/>
    <w:rsid w:val="00184E4C"/>
    <w:rsid w:val="00184ED6"/>
    <w:rsid w:val="00185184"/>
    <w:rsid w:val="00192A79"/>
    <w:rsid w:val="00197C46"/>
    <w:rsid w:val="001A75D6"/>
    <w:rsid w:val="001A7673"/>
    <w:rsid w:val="001B3EC8"/>
    <w:rsid w:val="001D17E5"/>
    <w:rsid w:val="001D246F"/>
    <w:rsid w:val="001D44F4"/>
    <w:rsid w:val="001D78B4"/>
    <w:rsid w:val="001F4702"/>
    <w:rsid w:val="00203106"/>
    <w:rsid w:val="00203145"/>
    <w:rsid w:val="002054C1"/>
    <w:rsid w:val="00205CEE"/>
    <w:rsid w:val="00212032"/>
    <w:rsid w:val="00212AD2"/>
    <w:rsid w:val="00213A91"/>
    <w:rsid w:val="00213AD4"/>
    <w:rsid w:val="002167EF"/>
    <w:rsid w:val="0022578B"/>
    <w:rsid w:val="00226EE2"/>
    <w:rsid w:val="00232C2E"/>
    <w:rsid w:val="002365A6"/>
    <w:rsid w:val="0024347A"/>
    <w:rsid w:val="00245F1B"/>
    <w:rsid w:val="00246114"/>
    <w:rsid w:val="00246192"/>
    <w:rsid w:val="00247648"/>
    <w:rsid w:val="00250175"/>
    <w:rsid w:val="00256456"/>
    <w:rsid w:val="00257A09"/>
    <w:rsid w:val="00262231"/>
    <w:rsid w:val="002624A2"/>
    <w:rsid w:val="00273AC5"/>
    <w:rsid w:val="002801D1"/>
    <w:rsid w:val="00290079"/>
    <w:rsid w:val="002912A8"/>
    <w:rsid w:val="00295CC4"/>
    <w:rsid w:val="00297954"/>
    <w:rsid w:val="002A7FEA"/>
    <w:rsid w:val="002B086E"/>
    <w:rsid w:val="002B30D2"/>
    <w:rsid w:val="002C2165"/>
    <w:rsid w:val="002C3DAE"/>
    <w:rsid w:val="002D22D1"/>
    <w:rsid w:val="002E08E8"/>
    <w:rsid w:val="002E675D"/>
    <w:rsid w:val="002E7710"/>
    <w:rsid w:val="002F2B63"/>
    <w:rsid w:val="002F43D0"/>
    <w:rsid w:val="002F77DD"/>
    <w:rsid w:val="003017A3"/>
    <w:rsid w:val="003029DC"/>
    <w:rsid w:val="00303D26"/>
    <w:rsid w:val="003070A9"/>
    <w:rsid w:val="00307EF7"/>
    <w:rsid w:val="00323E2E"/>
    <w:rsid w:val="0033192E"/>
    <w:rsid w:val="00332FC7"/>
    <w:rsid w:val="00341074"/>
    <w:rsid w:val="00342A50"/>
    <w:rsid w:val="00343138"/>
    <w:rsid w:val="00344E9F"/>
    <w:rsid w:val="00345B82"/>
    <w:rsid w:val="0034609B"/>
    <w:rsid w:val="00346EFA"/>
    <w:rsid w:val="00347871"/>
    <w:rsid w:val="0035171B"/>
    <w:rsid w:val="00352A3A"/>
    <w:rsid w:val="00354D02"/>
    <w:rsid w:val="0035782C"/>
    <w:rsid w:val="00363AE0"/>
    <w:rsid w:val="003671F4"/>
    <w:rsid w:val="00372100"/>
    <w:rsid w:val="00384D6A"/>
    <w:rsid w:val="0038662B"/>
    <w:rsid w:val="0039096A"/>
    <w:rsid w:val="00391CBA"/>
    <w:rsid w:val="00395A71"/>
    <w:rsid w:val="00395ACE"/>
    <w:rsid w:val="003A034F"/>
    <w:rsid w:val="003A276F"/>
    <w:rsid w:val="003C0A7C"/>
    <w:rsid w:val="003C113A"/>
    <w:rsid w:val="003C1EBE"/>
    <w:rsid w:val="003C6861"/>
    <w:rsid w:val="003D0346"/>
    <w:rsid w:val="003D1F47"/>
    <w:rsid w:val="003D650E"/>
    <w:rsid w:val="003D72BC"/>
    <w:rsid w:val="003E0395"/>
    <w:rsid w:val="003E5A34"/>
    <w:rsid w:val="003E5CC1"/>
    <w:rsid w:val="003F163E"/>
    <w:rsid w:val="004018CC"/>
    <w:rsid w:val="00406402"/>
    <w:rsid w:val="004254A6"/>
    <w:rsid w:val="0042570C"/>
    <w:rsid w:val="00430498"/>
    <w:rsid w:val="0043796E"/>
    <w:rsid w:val="00441C49"/>
    <w:rsid w:val="00444D7F"/>
    <w:rsid w:val="004464D1"/>
    <w:rsid w:val="00451D08"/>
    <w:rsid w:val="00457637"/>
    <w:rsid w:val="00457B3D"/>
    <w:rsid w:val="004654DB"/>
    <w:rsid w:val="00467300"/>
    <w:rsid w:val="004716AD"/>
    <w:rsid w:val="00472153"/>
    <w:rsid w:val="00474240"/>
    <w:rsid w:val="00480013"/>
    <w:rsid w:val="004841DC"/>
    <w:rsid w:val="00487F29"/>
    <w:rsid w:val="0049035E"/>
    <w:rsid w:val="00492252"/>
    <w:rsid w:val="004979F3"/>
    <w:rsid w:val="004A0DB3"/>
    <w:rsid w:val="004A422A"/>
    <w:rsid w:val="004A6AAA"/>
    <w:rsid w:val="004B0BDF"/>
    <w:rsid w:val="004B2843"/>
    <w:rsid w:val="004B4D80"/>
    <w:rsid w:val="004C0545"/>
    <w:rsid w:val="004C1B6A"/>
    <w:rsid w:val="004C5073"/>
    <w:rsid w:val="004C628C"/>
    <w:rsid w:val="004D18FF"/>
    <w:rsid w:val="004D7405"/>
    <w:rsid w:val="004E3745"/>
    <w:rsid w:val="004E578B"/>
    <w:rsid w:val="004F24AC"/>
    <w:rsid w:val="00501993"/>
    <w:rsid w:val="00502238"/>
    <w:rsid w:val="00507AE3"/>
    <w:rsid w:val="0051300B"/>
    <w:rsid w:val="0051490E"/>
    <w:rsid w:val="005165B0"/>
    <w:rsid w:val="00521C8F"/>
    <w:rsid w:val="00522772"/>
    <w:rsid w:val="00530573"/>
    <w:rsid w:val="00534F44"/>
    <w:rsid w:val="00540F00"/>
    <w:rsid w:val="00542AEB"/>
    <w:rsid w:val="005441A5"/>
    <w:rsid w:val="00545FBD"/>
    <w:rsid w:val="00547FDC"/>
    <w:rsid w:val="0055025D"/>
    <w:rsid w:val="00553934"/>
    <w:rsid w:val="00553EF5"/>
    <w:rsid w:val="00555F0D"/>
    <w:rsid w:val="00563E94"/>
    <w:rsid w:val="0056659E"/>
    <w:rsid w:val="00566B2E"/>
    <w:rsid w:val="005700CD"/>
    <w:rsid w:val="00571C98"/>
    <w:rsid w:val="005738FD"/>
    <w:rsid w:val="00574224"/>
    <w:rsid w:val="005744A4"/>
    <w:rsid w:val="005759A9"/>
    <w:rsid w:val="00580D47"/>
    <w:rsid w:val="00581201"/>
    <w:rsid w:val="00582958"/>
    <w:rsid w:val="00594174"/>
    <w:rsid w:val="005966B0"/>
    <w:rsid w:val="005A497D"/>
    <w:rsid w:val="005A5C10"/>
    <w:rsid w:val="005A7BDE"/>
    <w:rsid w:val="005B2BF6"/>
    <w:rsid w:val="005C15F9"/>
    <w:rsid w:val="005D5F4C"/>
    <w:rsid w:val="005E2549"/>
    <w:rsid w:val="005E7970"/>
    <w:rsid w:val="005F0F26"/>
    <w:rsid w:val="005F113E"/>
    <w:rsid w:val="005F122A"/>
    <w:rsid w:val="005F4CA4"/>
    <w:rsid w:val="006064F8"/>
    <w:rsid w:val="006124A4"/>
    <w:rsid w:val="006224F9"/>
    <w:rsid w:val="006230F0"/>
    <w:rsid w:val="00623E1A"/>
    <w:rsid w:val="00624269"/>
    <w:rsid w:val="00624BD5"/>
    <w:rsid w:val="00625513"/>
    <w:rsid w:val="0063371A"/>
    <w:rsid w:val="00633997"/>
    <w:rsid w:val="006372C8"/>
    <w:rsid w:val="00637401"/>
    <w:rsid w:val="00643A49"/>
    <w:rsid w:val="0065528B"/>
    <w:rsid w:val="00663C1B"/>
    <w:rsid w:val="006806AA"/>
    <w:rsid w:val="00684BC9"/>
    <w:rsid w:val="0068514C"/>
    <w:rsid w:val="006862C3"/>
    <w:rsid w:val="0069780A"/>
    <w:rsid w:val="006A6189"/>
    <w:rsid w:val="006A76B5"/>
    <w:rsid w:val="006B0E44"/>
    <w:rsid w:val="006B1CBD"/>
    <w:rsid w:val="006B381C"/>
    <w:rsid w:val="006C4BF2"/>
    <w:rsid w:val="006D44FA"/>
    <w:rsid w:val="006D47BB"/>
    <w:rsid w:val="006D573C"/>
    <w:rsid w:val="006D5C2D"/>
    <w:rsid w:val="006E3987"/>
    <w:rsid w:val="006E44BD"/>
    <w:rsid w:val="006E74C4"/>
    <w:rsid w:val="006F26DB"/>
    <w:rsid w:val="006F2C83"/>
    <w:rsid w:val="006F42A1"/>
    <w:rsid w:val="007021D3"/>
    <w:rsid w:val="00713480"/>
    <w:rsid w:val="0071584C"/>
    <w:rsid w:val="007230AE"/>
    <w:rsid w:val="007231EC"/>
    <w:rsid w:val="0072393E"/>
    <w:rsid w:val="007276D7"/>
    <w:rsid w:val="0073249F"/>
    <w:rsid w:val="00742511"/>
    <w:rsid w:val="00744B1A"/>
    <w:rsid w:val="007505D3"/>
    <w:rsid w:val="007525C4"/>
    <w:rsid w:val="00754A36"/>
    <w:rsid w:val="00756EA6"/>
    <w:rsid w:val="0075793D"/>
    <w:rsid w:val="007622F6"/>
    <w:rsid w:val="00764E72"/>
    <w:rsid w:val="00765ED5"/>
    <w:rsid w:val="00777F0E"/>
    <w:rsid w:val="00780937"/>
    <w:rsid w:val="00782B03"/>
    <w:rsid w:val="00782EC2"/>
    <w:rsid w:val="007831A6"/>
    <w:rsid w:val="007856E6"/>
    <w:rsid w:val="00786DAB"/>
    <w:rsid w:val="00793083"/>
    <w:rsid w:val="007A5B23"/>
    <w:rsid w:val="007A7CBE"/>
    <w:rsid w:val="007B0CC0"/>
    <w:rsid w:val="007B6A2B"/>
    <w:rsid w:val="007C66E1"/>
    <w:rsid w:val="007C71F1"/>
    <w:rsid w:val="007D141B"/>
    <w:rsid w:val="007D60D5"/>
    <w:rsid w:val="007E48F9"/>
    <w:rsid w:val="007E7CB0"/>
    <w:rsid w:val="007F1CA2"/>
    <w:rsid w:val="007F5A9D"/>
    <w:rsid w:val="007F5C0E"/>
    <w:rsid w:val="008022F9"/>
    <w:rsid w:val="00802E32"/>
    <w:rsid w:val="008065AB"/>
    <w:rsid w:val="00810FAB"/>
    <w:rsid w:val="00815EC8"/>
    <w:rsid w:val="0082557A"/>
    <w:rsid w:val="00825B23"/>
    <w:rsid w:val="00830E75"/>
    <w:rsid w:val="00831FC7"/>
    <w:rsid w:val="0083233E"/>
    <w:rsid w:val="008424ED"/>
    <w:rsid w:val="00842B9A"/>
    <w:rsid w:val="008430B5"/>
    <w:rsid w:val="0084335E"/>
    <w:rsid w:val="008468EA"/>
    <w:rsid w:val="00850E5F"/>
    <w:rsid w:val="00851FDE"/>
    <w:rsid w:val="00852210"/>
    <w:rsid w:val="00855B91"/>
    <w:rsid w:val="0085775E"/>
    <w:rsid w:val="00861911"/>
    <w:rsid w:val="00863857"/>
    <w:rsid w:val="00871FC9"/>
    <w:rsid w:val="008727E4"/>
    <w:rsid w:val="00874103"/>
    <w:rsid w:val="0087542E"/>
    <w:rsid w:val="008764B9"/>
    <w:rsid w:val="00876CF3"/>
    <w:rsid w:val="00877867"/>
    <w:rsid w:val="0088314F"/>
    <w:rsid w:val="00883183"/>
    <w:rsid w:val="00883246"/>
    <w:rsid w:val="00891885"/>
    <w:rsid w:val="0089686E"/>
    <w:rsid w:val="00897E6A"/>
    <w:rsid w:val="008A2723"/>
    <w:rsid w:val="008A493F"/>
    <w:rsid w:val="008B365F"/>
    <w:rsid w:val="008B4BB8"/>
    <w:rsid w:val="008C131A"/>
    <w:rsid w:val="008C26DA"/>
    <w:rsid w:val="008C4171"/>
    <w:rsid w:val="008C6EF1"/>
    <w:rsid w:val="008D1274"/>
    <w:rsid w:val="008D2CD0"/>
    <w:rsid w:val="008D482A"/>
    <w:rsid w:val="008E037A"/>
    <w:rsid w:val="008E1AC3"/>
    <w:rsid w:val="008E3835"/>
    <w:rsid w:val="008E4CFB"/>
    <w:rsid w:val="008F2E94"/>
    <w:rsid w:val="009008EC"/>
    <w:rsid w:val="00903E0D"/>
    <w:rsid w:val="009042DB"/>
    <w:rsid w:val="00905169"/>
    <w:rsid w:val="00912ADF"/>
    <w:rsid w:val="00923682"/>
    <w:rsid w:val="009267CD"/>
    <w:rsid w:val="00936F49"/>
    <w:rsid w:val="009461B0"/>
    <w:rsid w:val="00953455"/>
    <w:rsid w:val="00953F23"/>
    <w:rsid w:val="00955381"/>
    <w:rsid w:val="0097359B"/>
    <w:rsid w:val="00975AB5"/>
    <w:rsid w:val="00977EAB"/>
    <w:rsid w:val="00997969"/>
    <w:rsid w:val="009A6362"/>
    <w:rsid w:val="009A7004"/>
    <w:rsid w:val="009B6FEB"/>
    <w:rsid w:val="009B7C1A"/>
    <w:rsid w:val="009B7EB9"/>
    <w:rsid w:val="009C0AFF"/>
    <w:rsid w:val="009C26AB"/>
    <w:rsid w:val="009C2CEC"/>
    <w:rsid w:val="009C52B5"/>
    <w:rsid w:val="009C673F"/>
    <w:rsid w:val="009C7D58"/>
    <w:rsid w:val="009D0B72"/>
    <w:rsid w:val="009D2DF8"/>
    <w:rsid w:val="009D42E5"/>
    <w:rsid w:val="009D6718"/>
    <w:rsid w:val="009E04FC"/>
    <w:rsid w:val="009E1E51"/>
    <w:rsid w:val="009E2D73"/>
    <w:rsid w:val="009F027E"/>
    <w:rsid w:val="009F1922"/>
    <w:rsid w:val="009F382F"/>
    <w:rsid w:val="00A10516"/>
    <w:rsid w:val="00A12946"/>
    <w:rsid w:val="00A25D72"/>
    <w:rsid w:val="00A26E30"/>
    <w:rsid w:val="00A35148"/>
    <w:rsid w:val="00A364DB"/>
    <w:rsid w:val="00A466A3"/>
    <w:rsid w:val="00A502D9"/>
    <w:rsid w:val="00A6097E"/>
    <w:rsid w:val="00A6615B"/>
    <w:rsid w:val="00A66415"/>
    <w:rsid w:val="00A770E6"/>
    <w:rsid w:val="00A77B77"/>
    <w:rsid w:val="00A835E2"/>
    <w:rsid w:val="00A85A0B"/>
    <w:rsid w:val="00A867FC"/>
    <w:rsid w:val="00A919E4"/>
    <w:rsid w:val="00A962E8"/>
    <w:rsid w:val="00A966E2"/>
    <w:rsid w:val="00AA13AF"/>
    <w:rsid w:val="00AA3B71"/>
    <w:rsid w:val="00AB435E"/>
    <w:rsid w:val="00AD4352"/>
    <w:rsid w:val="00AE17F5"/>
    <w:rsid w:val="00AE4D4F"/>
    <w:rsid w:val="00AF5CD6"/>
    <w:rsid w:val="00AF7485"/>
    <w:rsid w:val="00B028E3"/>
    <w:rsid w:val="00B100A1"/>
    <w:rsid w:val="00B127B9"/>
    <w:rsid w:val="00B150A5"/>
    <w:rsid w:val="00B1677D"/>
    <w:rsid w:val="00B171DD"/>
    <w:rsid w:val="00B23026"/>
    <w:rsid w:val="00B2370F"/>
    <w:rsid w:val="00B25B99"/>
    <w:rsid w:val="00B30C0F"/>
    <w:rsid w:val="00B311A3"/>
    <w:rsid w:val="00B31CAA"/>
    <w:rsid w:val="00B3755F"/>
    <w:rsid w:val="00B3762D"/>
    <w:rsid w:val="00B414E0"/>
    <w:rsid w:val="00B420C7"/>
    <w:rsid w:val="00B42A29"/>
    <w:rsid w:val="00B52609"/>
    <w:rsid w:val="00B54968"/>
    <w:rsid w:val="00B56112"/>
    <w:rsid w:val="00B6404C"/>
    <w:rsid w:val="00B758EF"/>
    <w:rsid w:val="00B76AE7"/>
    <w:rsid w:val="00B80B70"/>
    <w:rsid w:val="00B90D0B"/>
    <w:rsid w:val="00B9390E"/>
    <w:rsid w:val="00B95CE8"/>
    <w:rsid w:val="00B96C55"/>
    <w:rsid w:val="00BA017E"/>
    <w:rsid w:val="00BA1D38"/>
    <w:rsid w:val="00BA3CFA"/>
    <w:rsid w:val="00BA47FE"/>
    <w:rsid w:val="00BA4E1B"/>
    <w:rsid w:val="00BB4AA2"/>
    <w:rsid w:val="00BB5F13"/>
    <w:rsid w:val="00BC5ACD"/>
    <w:rsid w:val="00BC6EE6"/>
    <w:rsid w:val="00BD4635"/>
    <w:rsid w:val="00BD519C"/>
    <w:rsid w:val="00BE1818"/>
    <w:rsid w:val="00BE21AC"/>
    <w:rsid w:val="00BE2264"/>
    <w:rsid w:val="00BE46CF"/>
    <w:rsid w:val="00BE53E6"/>
    <w:rsid w:val="00BE554D"/>
    <w:rsid w:val="00BE7086"/>
    <w:rsid w:val="00BF1A9D"/>
    <w:rsid w:val="00BF267C"/>
    <w:rsid w:val="00BF2AF7"/>
    <w:rsid w:val="00BF3925"/>
    <w:rsid w:val="00C07BCA"/>
    <w:rsid w:val="00C125BA"/>
    <w:rsid w:val="00C13100"/>
    <w:rsid w:val="00C153C3"/>
    <w:rsid w:val="00C15DF0"/>
    <w:rsid w:val="00C17C1D"/>
    <w:rsid w:val="00C20967"/>
    <w:rsid w:val="00C301CC"/>
    <w:rsid w:val="00C30EA2"/>
    <w:rsid w:val="00C467D7"/>
    <w:rsid w:val="00C5064E"/>
    <w:rsid w:val="00C63BCE"/>
    <w:rsid w:val="00C7266B"/>
    <w:rsid w:val="00C81477"/>
    <w:rsid w:val="00C81899"/>
    <w:rsid w:val="00C84A46"/>
    <w:rsid w:val="00C85BD8"/>
    <w:rsid w:val="00C85D56"/>
    <w:rsid w:val="00CB37AB"/>
    <w:rsid w:val="00CC03CC"/>
    <w:rsid w:val="00CC0B50"/>
    <w:rsid w:val="00CC3C5D"/>
    <w:rsid w:val="00CC573F"/>
    <w:rsid w:val="00CD21A2"/>
    <w:rsid w:val="00CE4466"/>
    <w:rsid w:val="00CE6889"/>
    <w:rsid w:val="00CF01D7"/>
    <w:rsid w:val="00CF2F7D"/>
    <w:rsid w:val="00CF35B5"/>
    <w:rsid w:val="00CF4543"/>
    <w:rsid w:val="00CF7373"/>
    <w:rsid w:val="00CF7EEC"/>
    <w:rsid w:val="00D01697"/>
    <w:rsid w:val="00D01BEA"/>
    <w:rsid w:val="00D03CB3"/>
    <w:rsid w:val="00D13868"/>
    <w:rsid w:val="00D22DA4"/>
    <w:rsid w:val="00D26792"/>
    <w:rsid w:val="00D26798"/>
    <w:rsid w:val="00D428F9"/>
    <w:rsid w:val="00D5464F"/>
    <w:rsid w:val="00D54C70"/>
    <w:rsid w:val="00D5596F"/>
    <w:rsid w:val="00D6131C"/>
    <w:rsid w:val="00D61A41"/>
    <w:rsid w:val="00D64D49"/>
    <w:rsid w:val="00D66326"/>
    <w:rsid w:val="00D77549"/>
    <w:rsid w:val="00D85E66"/>
    <w:rsid w:val="00D86803"/>
    <w:rsid w:val="00D87258"/>
    <w:rsid w:val="00D876F9"/>
    <w:rsid w:val="00D9112B"/>
    <w:rsid w:val="00D943F4"/>
    <w:rsid w:val="00D9736F"/>
    <w:rsid w:val="00DA536E"/>
    <w:rsid w:val="00DA6720"/>
    <w:rsid w:val="00DB0272"/>
    <w:rsid w:val="00DB42A2"/>
    <w:rsid w:val="00DB4E58"/>
    <w:rsid w:val="00DB7342"/>
    <w:rsid w:val="00DC08D0"/>
    <w:rsid w:val="00DC46A5"/>
    <w:rsid w:val="00DD067C"/>
    <w:rsid w:val="00DF0D44"/>
    <w:rsid w:val="00DF118B"/>
    <w:rsid w:val="00DF2389"/>
    <w:rsid w:val="00DF4EBB"/>
    <w:rsid w:val="00DF5B8E"/>
    <w:rsid w:val="00DF7719"/>
    <w:rsid w:val="00E02D8E"/>
    <w:rsid w:val="00E040F2"/>
    <w:rsid w:val="00E053F5"/>
    <w:rsid w:val="00E1498B"/>
    <w:rsid w:val="00E14B83"/>
    <w:rsid w:val="00E15130"/>
    <w:rsid w:val="00E20D87"/>
    <w:rsid w:val="00E36BC5"/>
    <w:rsid w:val="00E44C6E"/>
    <w:rsid w:val="00E50A5D"/>
    <w:rsid w:val="00E6036A"/>
    <w:rsid w:val="00E60C3E"/>
    <w:rsid w:val="00E63D88"/>
    <w:rsid w:val="00E662D1"/>
    <w:rsid w:val="00E7028F"/>
    <w:rsid w:val="00E90D99"/>
    <w:rsid w:val="00E91594"/>
    <w:rsid w:val="00E94D28"/>
    <w:rsid w:val="00EA0423"/>
    <w:rsid w:val="00EA0E11"/>
    <w:rsid w:val="00EA17E1"/>
    <w:rsid w:val="00EA7A6A"/>
    <w:rsid w:val="00EB727B"/>
    <w:rsid w:val="00EB7556"/>
    <w:rsid w:val="00EB7F68"/>
    <w:rsid w:val="00EC082E"/>
    <w:rsid w:val="00EC1887"/>
    <w:rsid w:val="00EC504D"/>
    <w:rsid w:val="00EC59F5"/>
    <w:rsid w:val="00EC6A21"/>
    <w:rsid w:val="00ED1408"/>
    <w:rsid w:val="00ED34E4"/>
    <w:rsid w:val="00ED6054"/>
    <w:rsid w:val="00EE107A"/>
    <w:rsid w:val="00EF3570"/>
    <w:rsid w:val="00EF5692"/>
    <w:rsid w:val="00F01F27"/>
    <w:rsid w:val="00F0258A"/>
    <w:rsid w:val="00F0470D"/>
    <w:rsid w:val="00F0768F"/>
    <w:rsid w:val="00F20D4D"/>
    <w:rsid w:val="00F22255"/>
    <w:rsid w:val="00F23196"/>
    <w:rsid w:val="00F23392"/>
    <w:rsid w:val="00F26D82"/>
    <w:rsid w:val="00F26EC3"/>
    <w:rsid w:val="00F27D38"/>
    <w:rsid w:val="00F3192A"/>
    <w:rsid w:val="00F339B9"/>
    <w:rsid w:val="00F34198"/>
    <w:rsid w:val="00F37DD3"/>
    <w:rsid w:val="00F527E4"/>
    <w:rsid w:val="00F57CE6"/>
    <w:rsid w:val="00F65CE9"/>
    <w:rsid w:val="00F66F70"/>
    <w:rsid w:val="00F71613"/>
    <w:rsid w:val="00F7738D"/>
    <w:rsid w:val="00F86163"/>
    <w:rsid w:val="00F868AA"/>
    <w:rsid w:val="00F9236A"/>
    <w:rsid w:val="00F93489"/>
    <w:rsid w:val="00F94647"/>
    <w:rsid w:val="00F9547B"/>
    <w:rsid w:val="00FA42C1"/>
    <w:rsid w:val="00FA77E0"/>
    <w:rsid w:val="00FB0FB5"/>
    <w:rsid w:val="00FB6609"/>
    <w:rsid w:val="00FC291A"/>
    <w:rsid w:val="00FC33AC"/>
    <w:rsid w:val="00FC447F"/>
    <w:rsid w:val="00FC466F"/>
    <w:rsid w:val="00FD16A5"/>
    <w:rsid w:val="00FE0BCE"/>
    <w:rsid w:val="00FE1EC3"/>
    <w:rsid w:val="00FE327A"/>
    <w:rsid w:val="00FF4DB8"/>
    <w:rsid w:val="00FF5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ABC9"/>
  <w15:docId w15:val="{403AA6C3-3606-4965-A710-D7269E617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6223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26223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62231"/>
    <w:pPr>
      <w:widowControl w:val="0"/>
      <w:autoSpaceDE w:val="0"/>
      <w:autoSpaceDN w:val="0"/>
      <w:spacing w:after="0" w:line="240" w:lineRule="auto"/>
    </w:pPr>
    <w:rPr>
      <w:rFonts w:ascii="Calibri" w:eastAsiaTheme="minorEastAsia" w:hAnsi="Calibri" w:cs="Calibri"/>
      <w:b/>
      <w:lang w:eastAsia="ru-RU"/>
    </w:rPr>
  </w:style>
  <w:style w:type="character" w:styleId="a3">
    <w:name w:val="annotation reference"/>
    <w:basedOn w:val="a0"/>
    <w:uiPriority w:val="99"/>
    <w:semiHidden/>
    <w:unhideWhenUsed/>
    <w:rsid w:val="005E7970"/>
    <w:rPr>
      <w:sz w:val="16"/>
      <w:szCs w:val="16"/>
    </w:rPr>
  </w:style>
  <w:style w:type="paragraph" w:styleId="a4">
    <w:name w:val="annotation text"/>
    <w:basedOn w:val="a"/>
    <w:link w:val="a5"/>
    <w:uiPriority w:val="99"/>
    <w:unhideWhenUsed/>
    <w:rsid w:val="005E7970"/>
    <w:pPr>
      <w:spacing w:line="240" w:lineRule="auto"/>
    </w:pPr>
    <w:rPr>
      <w:sz w:val="20"/>
      <w:szCs w:val="20"/>
    </w:rPr>
  </w:style>
  <w:style w:type="character" w:customStyle="1" w:styleId="a5">
    <w:name w:val="Текст примечания Знак"/>
    <w:basedOn w:val="a0"/>
    <w:link w:val="a4"/>
    <w:uiPriority w:val="99"/>
    <w:rsid w:val="005E7970"/>
    <w:rPr>
      <w:sz w:val="20"/>
      <w:szCs w:val="20"/>
    </w:rPr>
  </w:style>
  <w:style w:type="paragraph" w:styleId="a6">
    <w:name w:val="annotation subject"/>
    <w:basedOn w:val="a4"/>
    <w:next w:val="a4"/>
    <w:link w:val="a7"/>
    <w:uiPriority w:val="99"/>
    <w:semiHidden/>
    <w:unhideWhenUsed/>
    <w:rsid w:val="005E7970"/>
    <w:rPr>
      <w:b/>
      <w:bCs/>
    </w:rPr>
  </w:style>
  <w:style w:type="character" w:customStyle="1" w:styleId="a7">
    <w:name w:val="Тема примечания Знак"/>
    <w:basedOn w:val="a5"/>
    <w:link w:val="a6"/>
    <w:uiPriority w:val="99"/>
    <w:semiHidden/>
    <w:rsid w:val="005E7970"/>
    <w:rPr>
      <w:b/>
      <w:bCs/>
      <w:sz w:val="20"/>
      <w:szCs w:val="20"/>
    </w:rPr>
  </w:style>
  <w:style w:type="paragraph" w:styleId="a8">
    <w:name w:val="Balloon Text"/>
    <w:basedOn w:val="a"/>
    <w:link w:val="a9"/>
    <w:uiPriority w:val="99"/>
    <w:semiHidden/>
    <w:unhideWhenUsed/>
    <w:rsid w:val="005E797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E7970"/>
    <w:rPr>
      <w:rFonts w:ascii="Segoe UI" w:hAnsi="Segoe UI" w:cs="Segoe UI"/>
      <w:sz w:val="18"/>
      <w:szCs w:val="18"/>
    </w:rPr>
  </w:style>
  <w:style w:type="paragraph" w:styleId="aa">
    <w:name w:val="Revision"/>
    <w:hidden/>
    <w:uiPriority w:val="99"/>
    <w:semiHidden/>
    <w:rsid w:val="00FE0BCE"/>
    <w:pPr>
      <w:spacing w:after="0" w:line="240" w:lineRule="auto"/>
    </w:pPr>
  </w:style>
  <w:style w:type="paragraph" w:styleId="ab">
    <w:name w:val="footnote text"/>
    <w:basedOn w:val="a"/>
    <w:link w:val="ac"/>
    <w:uiPriority w:val="99"/>
    <w:semiHidden/>
    <w:unhideWhenUsed/>
    <w:rsid w:val="00EA7A6A"/>
    <w:pPr>
      <w:spacing w:after="0" w:line="240" w:lineRule="auto"/>
    </w:pPr>
    <w:rPr>
      <w:sz w:val="20"/>
      <w:szCs w:val="20"/>
    </w:rPr>
  </w:style>
  <w:style w:type="character" w:customStyle="1" w:styleId="ac">
    <w:name w:val="Текст сноски Знак"/>
    <w:basedOn w:val="a0"/>
    <w:link w:val="ab"/>
    <w:uiPriority w:val="99"/>
    <w:semiHidden/>
    <w:rsid w:val="00EA7A6A"/>
    <w:rPr>
      <w:sz w:val="20"/>
      <w:szCs w:val="20"/>
    </w:rPr>
  </w:style>
  <w:style w:type="character" w:styleId="ad">
    <w:name w:val="footnote reference"/>
    <w:basedOn w:val="a0"/>
    <w:uiPriority w:val="99"/>
    <w:semiHidden/>
    <w:unhideWhenUsed/>
    <w:rsid w:val="00EA7A6A"/>
    <w:rPr>
      <w:vertAlign w:val="superscript"/>
    </w:rPr>
  </w:style>
  <w:style w:type="paragraph" w:styleId="ae">
    <w:name w:val="header"/>
    <w:basedOn w:val="a"/>
    <w:link w:val="af"/>
    <w:uiPriority w:val="99"/>
    <w:unhideWhenUsed/>
    <w:rsid w:val="000E663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E6636"/>
  </w:style>
  <w:style w:type="paragraph" w:customStyle="1" w:styleId="ConsPlusNonformat">
    <w:name w:val="ConsPlusNonformat"/>
    <w:rsid w:val="00EC082E"/>
    <w:pPr>
      <w:widowControl w:val="0"/>
      <w:autoSpaceDE w:val="0"/>
      <w:autoSpaceDN w:val="0"/>
      <w:spacing w:after="0" w:line="240" w:lineRule="auto"/>
    </w:pPr>
    <w:rPr>
      <w:rFonts w:ascii="Courier New" w:eastAsiaTheme="minorEastAsia" w:hAnsi="Courier New" w:cs="Courier New"/>
      <w:sz w:val="20"/>
      <w:lang w:eastAsia="ru-RU"/>
    </w:rPr>
  </w:style>
  <w:style w:type="character" w:styleId="af0">
    <w:name w:val="Hyperlink"/>
    <w:basedOn w:val="a0"/>
    <w:uiPriority w:val="99"/>
    <w:unhideWhenUsed/>
    <w:rsid w:val="00005BB7"/>
    <w:rPr>
      <w:color w:val="0563C1" w:themeColor="hyperlink"/>
      <w:u w:val="single"/>
    </w:rPr>
  </w:style>
  <w:style w:type="paragraph" w:styleId="af1">
    <w:name w:val="footer"/>
    <w:basedOn w:val="a"/>
    <w:link w:val="af2"/>
    <w:uiPriority w:val="99"/>
    <w:unhideWhenUsed/>
    <w:rsid w:val="003D034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D0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77A66622FC50E0D1CA6366C9A4C3906D549BC591112573088A9C7AC81699387972FB12A8518B1A1FD37581269A3F676CDA2CB1EF162591TDA0N" TargetMode="External"/><Relationship Id="rId13" Type="http://schemas.openxmlformats.org/officeDocument/2006/relationships/hyperlink" Target="https://login.consultant.ru/link/?req=doc&amp;base=LAW&amp;n=461085&amp;dst=3722" TargetMode="External"/><Relationship Id="rId18" Type="http://schemas.openxmlformats.org/officeDocument/2006/relationships/hyperlink" Target="https://login.consultant.ru/link/?req=doc&amp;base=LAW&amp;n=461085&amp;dst=3704" TargetMode="External"/><Relationship Id="rId26" Type="http://schemas.openxmlformats.org/officeDocument/2006/relationships/hyperlink" Target="https://login.consultant.ru/link/?req=doc&amp;base=LAW&amp;n=461085&amp;dst=3704" TargetMode="External"/><Relationship Id="rId3" Type="http://schemas.openxmlformats.org/officeDocument/2006/relationships/settings" Target="settings.xml"/><Relationship Id="rId21" Type="http://schemas.openxmlformats.org/officeDocument/2006/relationships/hyperlink" Target="https://login.consultant.ru/link/?req=doc&amp;base=LAW&amp;n=461085&amp;dst=3722" TargetMode="External"/><Relationship Id="rId34" Type="http://schemas.microsoft.com/office/2018/08/relationships/commentsExtensible" Target="commentsExtensible.xml"/><Relationship Id="rId7" Type="http://schemas.openxmlformats.org/officeDocument/2006/relationships/hyperlink" Target="https://login.consultant.ru/link/?req=doc&amp;base=RLAW087&amp;n=127545&amp;dst=100009" TargetMode="External"/><Relationship Id="rId12" Type="http://schemas.openxmlformats.org/officeDocument/2006/relationships/hyperlink" Target="https://login.consultant.ru/link/?req=doc&amp;base=LAW&amp;n=461085&amp;dst=3704" TargetMode="External"/><Relationship Id="rId17" Type="http://schemas.openxmlformats.org/officeDocument/2006/relationships/hyperlink" Target="https://login.consultant.ru/link/?req=doc&amp;base=LAW&amp;n=461085&amp;dst=3722" TargetMode="External"/><Relationship Id="rId25" Type="http://schemas.openxmlformats.org/officeDocument/2006/relationships/hyperlink" Target="consultantplus://offline/ref=FC77A66622FC50E0D1CA6366C9A4C3906D549BC591112573088A9C7AC81699387972FB12A8518B1A1FD37581269A3F676CDA2CB1EF162591TDA0N" TargetMode="External"/><Relationship Id="rId2" Type="http://schemas.openxmlformats.org/officeDocument/2006/relationships/styles" Target="styles.xml"/><Relationship Id="rId16" Type="http://schemas.openxmlformats.org/officeDocument/2006/relationships/hyperlink" Target="https://login.consultant.ru/link/?req=doc&amp;base=LAW&amp;n=461085&amp;dst=3704" TargetMode="External"/><Relationship Id="rId20" Type="http://schemas.openxmlformats.org/officeDocument/2006/relationships/hyperlink" Target="https://login.consultant.ru/link/?req=doc&amp;base=LAW&amp;n=461085&amp;dst=3704" TargetMode="External"/><Relationship Id="rId29" Type="http://schemas.openxmlformats.org/officeDocument/2006/relationships/hyperlink" Target="https://login.consultant.ru/link/?req=doc&amp;base=LAW&amp;n=439201&amp;dst=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1085&amp;dst=3722" TargetMode="External"/><Relationship Id="rId24" Type="http://schemas.openxmlformats.org/officeDocument/2006/relationships/hyperlink" Target="consultantplus://offline/ref=798996583C5EB6A009F03BE43860F0626D94940F2D9DFE9F0201ADD77FFEDB00BB3D74D36787500CB05CA8C53AB1pFN"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461085&amp;dst=3722" TargetMode="External"/><Relationship Id="rId23" Type="http://schemas.openxmlformats.org/officeDocument/2006/relationships/header" Target="header2.xml"/><Relationship Id="rId28" Type="http://schemas.openxmlformats.org/officeDocument/2006/relationships/hyperlink" Target="https://login.consultant.ru/link/?req=doc&amp;base=LAW&amp;n=439201" TargetMode="External"/><Relationship Id="rId10" Type="http://schemas.openxmlformats.org/officeDocument/2006/relationships/hyperlink" Target="https://login.consultant.ru/link/?req=doc&amp;base=LAW&amp;n=461085&amp;dst=3704" TargetMode="External"/><Relationship Id="rId19" Type="http://schemas.openxmlformats.org/officeDocument/2006/relationships/hyperlink" Target="https://login.consultant.ru/link/?req=doc&amp;base=LAW&amp;n=461085&amp;dst=372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98996583C5EB6A009F03BE43860F0626D94940F2D9DFE9F0201ADD77FFEDB00BB3D74D36787500CB05CA8C53AB1pFN" TargetMode="External"/><Relationship Id="rId14" Type="http://schemas.openxmlformats.org/officeDocument/2006/relationships/hyperlink" Target="https://login.consultant.ru/link/?req=doc&amp;base=LAW&amp;n=461085&amp;dst=3704" TargetMode="External"/><Relationship Id="rId22" Type="http://schemas.openxmlformats.org/officeDocument/2006/relationships/header" Target="header1.xml"/><Relationship Id="rId27" Type="http://schemas.openxmlformats.org/officeDocument/2006/relationships/hyperlink" Target="https://login.consultant.ru/link/?req=doc&amp;base=LAW&amp;n=461085&amp;dst=3722" TargetMode="External"/><Relationship Id="rId30" Type="http://schemas.openxmlformats.org/officeDocument/2006/relationships/hyperlink" Target="https://login.consultant.ru/link/?req=doc&amp;base=LAW&amp;n=439201&amp;dst=45" TargetMode="External"/><Relationship Id="rId35"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D4249-496E-4469-A4AC-BF37E918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13356</Words>
  <Characters>76131</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Гуреева А.А.</dc:creator>
  <cp:keywords/>
  <dc:description/>
  <cp:lastModifiedBy>Чернелевская Е.В.</cp:lastModifiedBy>
  <cp:revision>2</cp:revision>
  <dcterms:created xsi:type="dcterms:W3CDTF">2024-02-05T08:57:00Z</dcterms:created>
  <dcterms:modified xsi:type="dcterms:W3CDTF">2024-02-05T08:57:00Z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{77F752FB-4805-4718-A78B-CF598C6AF903}</vt:lpwstr>
  </property>
  <property fmtid="{D5CDD505-2E9C-101B-9397-08002B2CF9AE}" pid="3" name="#RegDocId">
    <vt:lpwstr>Вн. Постановление Правительства № Вр-5145748</vt:lpwstr>
  </property>
  <property fmtid="{D5CDD505-2E9C-101B-9397-08002B2CF9AE}" pid="4" name="FileDocId">
    <vt:lpwstr>{7BC454EC-8C6F-4F5D-85EB-513D5BB7FF60}</vt:lpwstr>
  </property>
  <property fmtid="{D5CDD505-2E9C-101B-9397-08002B2CF9AE}" pid="5" name="#FileDocId">
    <vt:lpwstr>приложение 4 творч союзы 182-ПП.DOCX</vt:lpwstr>
  </property>
</Properties>
</file>