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D8" w:rsidRDefault="001070D8">
      <w:pPr>
        <w:pStyle w:val="ConsPlusNormal"/>
        <w:jc w:val="right"/>
        <w:outlineLvl w:val="0"/>
      </w:pPr>
      <w:r>
        <w:t>Утвержден и введен в действие</w:t>
      </w:r>
    </w:p>
    <w:p w:rsidR="001070D8" w:rsidRDefault="001070D8">
      <w:pPr>
        <w:pStyle w:val="ConsPlusNormal"/>
        <w:jc w:val="right"/>
      </w:pPr>
      <w:hyperlink r:id="rId4" w:history="1">
        <w:r>
          <w:rPr>
            <w:color w:val="0000FF"/>
          </w:rPr>
          <w:t>Приказом</w:t>
        </w:r>
      </w:hyperlink>
      <w:r>
        <w:t xml:space="preserve"> Федерального агентства</w:t>
      </w:r>
    </w:p>
    <w:p w:rsidR="001070D8" w:rsidRDefault="001070D8">
      <w:pPr>
        <w:pStyle w:val="ConsPlusNormal"/>
        <w:jc w:val="right"/>
      </w:pPr>
      <w:r>
        <w:t>по техническому регулированию</w:t>
      </w:r>
    </w:p>
    <w:p w:rsidR="001070D8" w:rsidRDefault="001070D8">
      <w:pPr>
        <w:pStyle w:val="ConsPlusNormal"/>
        <w:jc w:val="right"/>
      </w:pPr>
      <w:r>
        <w:t>и метрологии</w:t>
      </w:r>
    </w:p>
    <w:p w:rsidR="001070D8" w:rsidRDefault="001070D8">
      <w:pPr>
        <w:pStyle w:val="ConsPlusNormal"/>
        <w:jc w:val="right"/>
      </w:pPr>
      <w:r>
        <w:t>от 26 ноября 2014 г. N 1803-ст</w:t>
      </w:r>
    </w:p>
    <w:p w:rsidR="001070D8" w:rsidRDefault="001070D8">
      <w:pPr>
        <w:pStyle w:val="ConsPlusNormal"/>
        <w:jc w:val="both"/>
      </w:pPr>
    </w:p>
    <w:p w:rsidR="001070D8" w:rsidRDefault="001070D8">
      <w:pPr>
        <w:pStyle w:val="ConsPlusTitle"/>
        <w:jc w:val="center"/>
      </w:pPr>
      <w:r>
        <w:t>НАЦИОНАЛЬНЫЙ СТАНДАРТ РОССИЙСКОЙ ФЕДЕРАЦИИ</w:t>
      </w:r>
    </w:p>
    <w:p w:rsidR="001070D8" w:rsidRDefault="001070D8">
      <w:pPr>
        <w:pStyle w:val="ConsPlusTitle"/>
        <w:jc w:val="center"/>
      </w:pPr>
    </w:p>
    <w:p w:rsidR="001070D8" w:rsidRDefault="001070D8">
      <w:pPr>
        <w:pStyle w:val="ConsPlusTitle"/>
        <w:jc w:val="center"/>
      </w:pPr>
      <w:r>
        <w:t>ТЕХНИЧЕСКИЙ НАДЗОР НА ОБЪЕКТАХ КУЛЬТУРНОГО НАСЛЕДИЯ</w:t>
      </w:r>
    </w:p>
    <w:p w:rsidR="001070D8" w:rsidRDefault="001070D8">
      <w:pPr>
        <w:pStyle w:val="ConsPlusTitle"/>
        <w:jc w:val="center"/>
      </w:pPr>
    </w:p>
    <w:p w:rsidR="001070D8" w:rsidRPr="001070D8" w:rsidRDefault="001070D8">
      <w:pPr>
        <w:pStyle w:val="ConsPlusTitle"/>
        <w:jc w:val="center"/>
        <w:rPr>
          <w:lang w:val="en-US"/>
        </w:rPr>
      </w:pPr>
      <w:r>
        <w:t>ОСНОВНЫЕ</w:t>
      </w:r>
      <w:r w:rsidRPr="001070D8">
        <w:rPr>
          <w:lang w:val="en-US"/>
        </w:rPr>
        <w:t xml:space="preserve"> </w:t>
      </w:r>
      <w:r>
        <w:t>ПОЛОЖЕНИЯ</w:t>
      </w:r>
    </w:p>
    <w:p w:rsidR="001070D8" w:rsidRPr="001070D8" w:rsidRDefault="001070D8">
      <w:pPr>
        <w:pStyle w:val="ConsPlusTitle"/>
        <w:jc w:val="center"/>
        <w:rPr>
          <w:lang w:val="en-US"/>
        </w:rPr>
      </w:pPr>
    </w:p>
    <w:p w:rsidR="001070D8" w:rsidRPr="001070D8" w:rsidRDefault="001070D8">
      <w:pPr>
        <w:pStyle w:val="ConsPlusTitle"/>
        <w:jc w:val="center"/>
        <w:rPr>
          <w:lang w:val="en-US"/>
        </w:rPr>
      </w:pPr>
      <w:r w:rsidRPr="001070D8">
        <w:rPr>
          <w:lang w:val="en-US"/>
        </w:rPr>
        <w:t>The technical supervision on objects of a cultural</w:t>
      </w:r>
    </w:p>
    <w:p w:rsidR="001070D8" w:rsidRPr="001070D8" w:rsidRDefault="001070D8">
      <w:pPr>
        <w:pStyle w:val="ConsPlusTitle"/>
        <w:jc w:val="center"/>
        <w:rPr>
          <w:lang w:val="en-US"/>
        </w:rPr>
      </w:pPr>
      <w:r w:rsidRPr="001070D8">
        <w:rPr>
          <w:lang w:val="en-US"/>
        </w:rPr>
        <w:t>heritage. Basic provisions</w:t>
      </w:r>
    </w:p>
    <w:p w:rsidR="001070D8" w:rsidRPr="001070D8" w:rsidRDefault="001070D8">
      <w:pPr>
        <w:pStyle w:val="ConsPlusTitle"/>
        <w:jc w:val="center"/>
        <w:rPr>
          <w:lang w:val="en-US"/>
        </w:rPr>
      </w:pPr>
    </w:p>
    <w:p w:rsidR="001070D8" w:rsidRPr="001070D8" w:rsidRDefault="001070D8">
      <w:pPr>
        <w:pStyle w:val="ConsPlusTitle"/>
        <w:jc w:val="center"/>
        <w:rPr>
          <w:lang w:val="en-US"/>
        </w:rPr>
      </w:pPr>
      <w:r>
        <w:t>ГОСТ</w:t>
      </w:r>
      <w:r w:rsidRPr="001070D8">
        <w:rPr>
          <w:lang w:val="en-US"/>
        </w:rPr>
        <w:t xml:space="preserve"> </w:t>
      </w:r>
      <w:r>
        <w:t>Р</w:t>
      </w:r>
      <w:r w:rsidRPr="001070D8">
        <w:rPr>
          <w:lang w:val="en-US"/>
        </w:rPr>
        <w:t xml:space="preserve"> 56254-2014</w:t>
      </w:r>
    </w:p>
    <w:p w:rsidR="001070D8" w:rsidRPr="001070D8" w:rsidRDefault="001070D8">
      <w:pPr>
        <w:pStyle w:val="ConsPlusNormal"/>
        <w:jc w:val="both"/>
        <w:rPr>
          <w:lang w:val="en-US"/>
        </w:rPr>
      </w:pPr>
    </w:p>
    <w:p w:rsidR="001070D8" w:rsidRDefault="001070D8">
      <w:pPr>
        <w:pStyle w:val="ConsPlusNormal"/>
        <w:jc w:val="right"/>
      </w:pPr>
      <w:r>
        <w:t>ОКС 97.195</w:t>
      </w:r>
    </w:p>
    <w:p w:rsidR="001070D8" w:rsidRDefault="001070D8">
      <w:pPr>
        <w:pStyle w:val="ConsPlusNormal"/>
        <w:jc w:val="both"/>
      </w:pPr>
    </w:p>
    <w:p w:rsidR="001070D8" w:rsidRDefault="001070D8">
      <w:pPr>
        <w:pStyle w:val="ConsPlusNormal"/>
        <w:jc w:val="right"/>
      </w:pPr>
      <w:r>
        <w:t>Дата введения</w:t>
      </w:r>
    </w:p>
    <w:p w:rsidR="001070D8" w:rsidRDefault="001070D8">
      <w:pPr>
        <w:pStyle w:val="ConsPlusNormal"/>
        <w:jc w:val="right"/>
      </w:pPr>
      <w:r>
        <w:t>1 июня 2015 года</w:t>
      </w:r>
    </w:p>
    <w:p w:rsidR="001070D8" w:rsidRDefault="001070D8">
      <w:pPr>
        <w:pStyle w:val="ConsPlusNormal"/>
        <w:jc w:val="both"/>
      </w:pPr>
    </w:p>
    <w:p w:rsidR="001070D8" w:rsidRDefault="001070D8">
      <w:pPr>
        <w:pStyle w:val="ConsPlusNormal"/>
        <w:jc w:val="center"/>
        <w:outlineLvl w:val="1"/>
      </w:pPr>
      <w:r>
        <w:t>Предисловие</w:t>
      </w:r>
    </w:p>
    <w:p w:rsidR="001070D8" w:rsidRDefault="001070D8">
      <w:pPr>
        <w:pStyle w:val="ConsPlusNormal"/>
        <w:jc w:val="both"/>
      </w:pPr>
    </w:p>
    <w:p w:rsidR="001070D8" w:rsidRDefault="001070D8">
      <w:pPr>
        <w:pStyle w:val="ConsPlusNormal"/>
        <w:ind w:firstLine="540"/>
        <w:jc w:val="both"/>
      </w:pPr>
      <w:r>
        <w:t>1. Разработан Федеральным государственным унитарным предприятием "Центральные научно-реставрационные проектные мастерские" (ФГУП ЦНРПМ).</w:t>
      </w:r>
    </w:p>
    <w:p w:rsidR="001070D8" w:rsidRDefault="001070D8">
      <w:pPr>
        <w:pStyle w:val="ConsPlusNormal"/>
        <w:spacing w:before="220"/>
        <w:ind w:firstLine="540"/>
        <w:jc w:val="both"/>
      </w:pPr>
      <w:r>
        <w:t>2. Внесен Техническим комитетом по стандартизации ТК 082 "Культурное наследие".</w:t>
      </w:r>
    </w:p>
    <w:p w:rsidR="001070D8" w:rsidRDefault="001070D8">
      <w:pPr>
        <w:pStyle w:val="ConsPlusNormal"/>
        <w:spacing w:before="220"/>
        <w:ind w:firstLine="540"/>
        <w:jc w:val="both"/>
      </w:pPr>
      <w:r>
        <w:t xml:space="preserve">3. Утвержден и введен в действие </w:t>
      </w:r>
      <w:hyperlink r:id="rId5" w:history="1">
        <w:r>
          <w:rPr>
            <w:color w:val="0000FF"/>
          </w:rPr>
          <w:t>Приказом</w:t>
        </w:r>
      </w:hyperlink>
      <w:r>
        <w:t xml:space="preserve"> Федерального агентства по техническому регулированию и метрологии от 26 ноября 2014 г. N 1803-ст.</w:t>
      </w:r>
    </w:p>
    <w:p w:rsidR="001070D8" w:rsidRDefault="001070D8">
      <w:pPr>
        <w:pStyle w:val="ConsPlusNormal"/>
        <w:spacing w:before="220"/>
        <w:ind w:firstLine="540"/>
        <w:jc w:val="both"/>
      </w:pPr>
      <w:r>
        <w:t xml:space="preserve">4. В настоящем стандарте реализованы нормы Федерального </w:t>
      </w:r>
      <w:hyperlink r:id="rId6" w:history="1">
        <w:r>
          <w:rPr>
            <w:color w:val="0000FF"/>
          </w:rPr>
          <w:t>закона</w:t>
        </w:r>
      </w:hyperlink>
      <w:r>
        <w:t xml:space="preserve"> от 25 июня 2002 г. N 73-ФЗ "Об объектах культурного наследия (памятниках истории и культуры) народов Российской Федерации".</w:t>
      </w:r>
    </w:p>
    <w:p w:rsidR="001070D8" w:rsidRDefault="001070D8">
      <w:pPr>
        <w:pStyle w:val="ConsPlusNormal"/>
        <w:spacing w:before="220"/>
        <w:ind w:firstLine="540"/>
        <w:jc w:val="both"/>
      </w:pPr>
      <w:r>
        <w:t>5. Введен впервые.</w:t>
      </w:r>
    </w:p>
    <w:p w:rsidR="001070D8" w:rsidRDefault="001070D8">
      <w:pPr>
        <w:pStyle w:val="ConsPlusNormal"/>
        <w:jc w:val="both"/>
      </w:pPr>
    </w:p>
    <w:p w:rsidR="001070D8" w:rsidRDefault="001070D8">
      <w:pPr>
        <w:pStyle w:val="ConsPlusNormal"/>
        <w:ind w:firstLine="540"/>
        <w:jc w:val="both"/>
      </w:pPr>
      <w:r>
        <w:t xml:space="preserve">Правила применения настоящего стандарта установлены в ГОСТ Р 1.0-2012 </w:t>
      </w:r>
      <w:hyperlink r:id="rId7" w:history="1">
        <w:r>
          <w:rPr>
            <w:color w:val="0000FF"/>
          </w:rPr>
          <w:t>(раздел 8)</w:t>
        </w:r>
      </w:hyperlink>
      <w: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t>gost.ru</w:t>
      </w:r>
      <w:proofErr w:type="spellEnd"/>
      <w:r>
        <w:t>).</w:t>
      </w:r>
    </w:p>
    <w:p w:rsidR="001070D8" w:rsidRDefault="001070D8">
      <w:pPr>
        <w:pStyle w:val="ConsPlusNormal"/>
        <w:jc w:val="both"/>
      </w:pPr>
    </w:p>
    <w:p w:rsidR="001070D8" w:rsidRDefault="001070D8">
      <w:pPr>
        <w:pStyle w:val="ConsPlusNormal"/>
        <w:jc w:val="center"/>
        <w:outlineLvl w:val="1"/>
      </w:pPr>
      <w:r>
        <w:t>1. Область применения</w:t>
      </w:r>
    </w:p>
    <w:p w:rsidR="001070D8" w:rsidRDefault="001070D8">
      <w:pPr>
        <w:pStyle w:val="ConsPlusNormal"/>
        <w:jc w:val="both"/>
      </w:pPr>
    </w:p>
    <w:p w:rsidR="001070D8" w:rsidRDefault="001070D8">
      <w:pPr>
        <w:pStyle w:val="ConsPlusNormal"/>
        <w:ind w:firstLine="540"/>
        <w:jc w:val="both"/>
      </w:pPr>
      <w:r>
        <w:t xml:space="preserve">Настоящий стандарт устанавливает общий порядок организации и осуществления технического надзора на объектах культурного наследия (памятниках истории и культуры) народов Российской Федерации в части их сохранения, определенных </w:t>
      </w:r>
      <w:hyperlink r:id="rId8" w:history="1">
        <w:r>
          <w:rPr>
            <w:color w:val="0000FF"/>
          </w:rPr>
          <w:t>главой 7</w:t>
        </w:r>
      </w:hyperlink>
      <w:r>
        <w:t xml:space="preserve"> </w:t>
      </w:r>
      <w:hyperlink w:anchor="P179" w:history="1">
        <w:r>
          <w:rPr>
            <w:color w:val="0000FF"/>
          </w:rPr>
          <w:t>[1]</w:t>
        </w:r>
      </w:hyperlink>
      <w:r>
        <w:t>.</w:t>
      </w:r>
    </w:p>
    <w:p w:rsidR="001070D8" w:rsidRDefault="001070D8">
      <w:pPr>
        <w:pStyle w:val="ConsPlusNormal"/>
        <w:spacing w:before="220"/>
        <w:ind w:firstLine="540"/>
        <w:jc w:val="both"/>
      </w:pPr>
      <w:r>
        <w:t xml:space="preserve">Настоящий стандарт предназначен для применения федеральным органом исполнительной </w:t>
      </w:r>
      <w:r>
        <w:lastRenderedPageBreak/>
        <w:t>власти, уполномоченным в области сохранения, использования, популяризации и государственной охраны объектов культурного наследия, его территориальными органами, органами исполнительной власти субъектов Российской Федерации, уполномоченными в области сохранения, использования, популяризации и государственной охраны объектов культурного наследия, их подведомственными организациями, собственниками и пользователями объектов культурного наследия, государственными и муниципальными заказчиками в сфере сохранения и охраны объектов культурного наследия, юридическими и физическими лицами, осуществляющими деятельность по сохранению объектов культурного наследия (памятников истории и культуры) народов Российской Федерации.</w:t>
      </w:r>
    </w:p>
    <w:p w:rsidR="001070D8" w:rsidRDefault="001070D8">
      <w:pPr>
        <w:pStyle w:val="ConsPlusNormal"/>
        <w:jc w:val="both"/>
      </w:pPr>
    </w:p>
    <w:p w:rsidR="001070D8" w:rsidRDefault="001070D8">
      <w:pPr>
        <w:pStyle w:val="ConsPlusNormal"/>
        <w:jc w:val="center"/>
        <w:outlineLvl w:val="1"/>
      </w:pPr>
      <w:r>
        <w:t>2. Нормативные ссылки</w:t>
      </w:r>
    </w:p>
    <w:p w:rsidR="001070D8" w:rsidRDefault="001070D8">
      <w:pPr>
        <w:pStyle w:val="ConsPlusNormal"/>
        <w:jc w:val="both"/>
      </w:pPr>
    </w:p>
    <w:p w:rsidR="001070D8" w:rsidRDefault="001070D8">
      <w:pPr>
        <w:pStyle w:val="ConsPlusNormal"/>
        <w:ind w:firstLine="540"/>
        <w:jc w:val="both"/>
      </w:pPr>
      <w:r>
        <w:t>В настоящем стандарте использованы нормативные ссылки на следующие стандарты:</w:t>
      </w:r>
    </w:p>
    <w:p w:rsidR="001070D8" w:rsidRDefault="001070D8">
      <w:pPr>
        <w:pStyle w:val="ConsPlusNormal"/>
        <w:spacing w:before="220"/>
        <w:ind w:firstLine="540"/>
        <w:jc w:val="both"/>
      </w:pPr>
      <w:hyperlink r:id="rId9" w:history="1">
        <w:r>
          <w:rPr>
            <w:color w:val="0000FF"/>
          </w:rPr>
          <w:t>ГОСТ Р 55528-2013</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1070D8" w:rsidRDefault="001070D8">
      <w:pPr>
        <w:pStyle w:val="ConsPlusNormal"/>
        <w:spacing w:before="220"/>
        <w:ind w:firstLine="540"/>
        <w:jc w:val="both"/>
      </w:pPr>
      <w:hyperlink r:id="rId10" w:history="1">
        <w:r>
          <w:rPr>
            <w:color w:val="0000FF"/>
          </w:rPr>
          <w:t>ГОСТ Р 55567-2013</w:t>
        </w:r>
      </w:hyperlink>
      <w:r>
        <w:t xml:space="preserve"> Порядок организации и ведения инженерно-технических исследований на объектах культурного наследия</w:t>
      </w:r>
    </w:p>
    <w:p w:rsidR="001070D8" w:rsidRDefault="001070D8">
      <w:pPr>
        <w:pStyle w:val="ConsPlusNormal"/>
        <w:spacing w:before="220"/>
        <w:ind w:firstLine="540"/>
        <w:jc w:val="both"/>
      </w:pPr>
      <w:hyperlink r:id="rId11" w:history="1">
        <w:r>
          <w:rPr>
            <w:color w:val="0000FF"/>
          </w:rPr>
          <w:t>ГОСТ Р 55653-2013</w:t>
        </w:r>
      </w:hyperlink>
      <w:r>
        <w:t xml:space="preserve"> Порядок организации и проведения работ по сохранению объектов культурного наследия. Произведения монументальной живописи. Общие требования</w:t>
      </w:r>
    </w:p>
    <w:p w:rsidR="001070D8" w:rsidRDefault="001070D8">
      <w:pPr>
        <w:pStyle w:val="ConsPlusNormal"/>
        <w:spacing w:before="220"/>
        <w:ind w:firstLine="540"/>
        <w:jc w:val="both"/>
      </w:pPr>
      <w:hyperlink r:id="rId12" w:history="1">
        <w:r>
          <w:rPr>
            <w:color w:val="0000FF"/>
          </w:rPr>
          <w:t>ГОСТ Р 55935-2013</w:t>
        </w:r>
      </w:hyperlink>
      <w: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070D8" w:rsidRDefault="001070D8">
      <w:pPr>
        <w:pStyle w:val="ConsPlusNormal"/>
        <w:spacing w:before="220"/>
        <w:ind w:firstLine="540"/>
        <w:jc w:val="both"/>
      </w:pPr>
      <w:hyperlink r:id="rId13" w:history="1">
        <w:r>
          <w:rPr>
            <w:color w:val="0000FF"/>
          </w:rPr>
          <w:t>ГОСТ Р 55945-2014</w:t>
        </w:r>
      </w:hyperlink>
      <w:r>
        <w:t xml:space="preserve"> Общие требования к инженерно-геологическим изысканиям и исследованиям для сохранения объектов культурного наследия.</w:t>
      </w:r>
    </w:p>
    <w:p w:rsidR="001070D8" w:rsidRDefault="001070D8">
      <w:pPr>
        <w:pStyle w:val="ConsPlusNormal"/>
        <w:spacing w:before="220"/>
        <w:ind w:firstLine="540"/>
        <w:jc w:val="both"/>
      </w:pPr>
      <w: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1070D8" w:rsidRDefault="001070D8">
      <w:pPr>
        <w:pStyle w:val="ConsPlusNormal"/>
        <w:jc w:val="both"/>
      </w:pPr>
    </w:p>
    <w:p w:rsidR="001070D8" w:rsidRDefault="001070D8">
      <w:pPr>
        <w:pStyle w:val="ConsPlusNormal"/>
        <w:jc w:val="center"/>
        <w:outlineLvl w:val="1"/>
      </w:pPr>
      <w:r>
        <w:t>3. Термины и определения</w:t>
      </w:r>
    </w:p>
    <w:p w:rsidR="001070D8" w:rsidRDefault="001070D8">
      <w:pPr>
        <w:pStyle w:val="ConsPlusNormal"/>
        <w:jc w:val="both"/>
      </w:pPr>
    </w:p>
    <w:p w:rsidR="001070D8" w:rsidRDefault="001070D8">
      <w:pPr>
        <w:pStyle w:val="ConsPlusNormal"/>
        <w:ind w:firstLine="540"/>
        <w:jc w:val="both"/>
      </w:pPr>
      <w:r>
        <w:t>В настоящем стандарте применены следующие термины с соответствующими определениями:</w:t>
      </w:r>
    </w:p>
    <w:p w:rsidR="001070D8" w:rsidRDefault="001070D8">
      <w:pPr>
        <w:pStyle w:val="ConsPlusNormal"/>
        <w:spacing w:before="220"/>
        <w:ind w:firstLine="540"/>
        <w:jc w:val="both"/>
      </w:pPr>
      <w:bookmarkStart w:id="0" w:name="P51"/>
      <w:bookmarkEnd w:id="0"/>
      <w:r>
        <w:t xml:space="preserve">3.1. технический надзор за проведением работ по сохранению объектов культурного наследия: Комплекс экспертно-проверочных мероприятий, осуществляемых с целью проверок соответствия выполняемых работ по сохранению объектов культурного наследия требованиям проектно-сметной документации в части видов и объемов работ, результатам инженерно-геологических изысканий и исследований, а также нормативных требований к данным видам </w:t>
      </w:r>
      <w:r>
        <w:lastRenderedPageBreak/>
        <w:t>работ.</w:t>
      </w:r>
    </w:p>
    <w:p w:rsidR="001070D8" w:rsidRDefault="001070D8">
      <w:pPr>
        <w:pStyle w:val="ConsPlusNormal"/>
        <w:spacing w:before="220"/>
        <w:ind w:firstLine="540"/>
        <w:jc w:val="both"/>
      </w:pPr>
      <w:r>
        <w:t>3.2. журнал технического надзора за проведением работ по сохранению объекта культурного наследия (далее - журнал технического надзора): Документ, заполняемый по установленной форме и фиксирующий результаты контрольных наблюдений, требования и указания лиц, осуществляющих технический надзор на объекте.</w:t>
      </w:r>
    </w:p>
    <w:p w:rsidR="001070D8" w:rsidRDefault="001070D8">
      <w:pPr>
        <w:pStyle w:val="ConsPlusNormal"/>
        <w:spacing w:before="220"/>
        <w:ind w:firstLine="540"/>
        <w:jc w:val="both"/>
      </w:pPr>
      <w:r>
        <w:t>3.3. акт освидетельствования скрытых работ по сохранению объекта культурного наследия: Документ, составляемый при проведении отдельных видов работ по сохранению объекта культурного наследия, контроль за выполнением которых не может быть проведен после завершения данных работ.</w:t>
      </w:r>
    </w:p>
    <w:p w:rsidR="001070D8" w:rsidRDefault="001070D8">
      <w:pPr>
        <w:pStyle w:val="ConsPlusNormal"/>
        <w:spacing w:before="220"/>
        <w:ind w:firstLine="540"/>
        <w:jc w:val="both"/>
      </w:pPr>
      <w:r>
        <w:t xml:space="preserve">Примечание. Перечень скрытых работ, подлежащих освидетельствованию, определяется разработанными проектными решениями. Акт освидетельствования скрытых работ подписывается научным руководителем, руководителем авторского коллектива, уполномоченными представителями технического надзора и подрядной организацией. За основу акта освидетельствования скрытых работ принимается форма, установленная в соответствии с </w:t>
      </w:r>
      <w:hyperlink w:anchor="P181" w:history="1">
        <w:r>
          <w:rPr>
            <w:color w:val="0000FF"/>
          </w:rPr>
          <w:t>[2]</w:t>
        </w:r>
      </w:hyperlink>
      <w:r>
        <w:t>, с учетом особенностей проведения работ по сохранению объектов культурного наследия.</w:t>
      </w:r>
    </w:p>
    <w:p w:rsidR="001070D8" w:rsidRDefault="001070D8">
      <w:pPr>
        <w:pStyle w:val="ConsPlusNormal"/>
        <w:jc w:val="both"/>
      </w:pPr>
    </w:p>
    <w:p w:rsidR="001070D8" w:rsidRDefault="001070D8">
      <w:pPr>
        <w:pStyle w:val="ConsPlusNormal"/>
        <w:ind w:firstLine="540"/>
        <w:jc w:val="both"/>
      </w:pPr>
      <w:r>
        <w:t>3.4. уполномоченный представитель технического надзора: Уполномоченное лицо, осуществляющее функции технического надзора на основании приказа.</w:t>
      </w:r>
    </w:p>
    <w:p w:rsidR="001070D8" w:rsidRDefault="001070D8">
      <w:pPr>
        <w:pStyle w:val="ConsPlusNormal"/>
        <w:jc w:val="both"/>
      </w:pPr>
    </w:p>
    <w:p w:rsidR="001070D8" w:rsidRDefault="001070D8">
      <w:pPr>
        <w:pStyle w:val="ConsPlusNormal"/>
        <w:jc w:val="center"/>
        <w:outlineLvl w:val="1"/>
      </w:pPr>
      <w:r>
        <w:t>4. Общие положения</w:t>
      </w:r>
    </w:p>
    <w:p w:rsidR="001070D8" w:rsidRDefault="001070D8">
      <w:pPr>
        <w:pStyle w:val="ConsPlusNormal"/>
        <w:jc w:val="both"/>
      </w:pPr>
    </w:p>
    <w:p w:rsidR="001070D8" w:rsidRDefault="001070D8">
      <w:pPr>
        <w:pStyle w:val="ConsPlusNormal"/>
        <w:ind w:firstLine="540"/>
        <w:jc w:val="both"/>
      </w:pPr>
      <w:r>
        <w:t xml:space="preserve">4.1. Технический надзор на объектах культурного наследия (далее - технический надзор) за проведением работ по реставрации, консервации, воссозданию, ремонту и приспособлению к современному использованию является одним из технологических этапов работ по их сохранению в соответствии со </w:t>
      </w:r>
      <w:hyperlink r:id="rId14" w:history="1">
        <w:r>
          <w:rPr>
            <w:color w:val="0000FF"/>
          </w:rPr>
          <w:t>ст. 40</w:t>
        </w:r>
      </w:hyperlink>
      <w:r>
        <w:t xml:space="preserve"> </w:t>
      </w:r>
      <w:hyperlink w:anchor="P179" w:history="1">
        <w:r>
          <w:rPr>
            <w:color w:val="0000FF"/>
          </w:rPr>
          <w:t>[1]</w:t>
        </w:r>
      </w:hyperlink>
      <w:r>
        <w:t>.</w:t>
      </w:r>
    </w:p>
    <w:p w:rsidR="001070D8" w:rsidRDefault="001070D8">
      <w:pPr>
        <w:pStyle w:val="ConsPlusNormal"/>
        <w:spacing w:before="220"/>
        <w:ind w:firstLine="540"/>
        <w:jc w:val="both"/>
      </w:pPr>
      <w:bookmarkStart w:id="1" w:name="P61"/>
      <w:bookmarkEnd w:id="1"/>
      <w:r>
        <w:t xml:space="preserve">4.2. Технический надзор осуществляют физические и юридические лица, ведущие разработку проектной документации по сохранению объектов культурного наследия согласно с действующим законодательством Российской Федерации и обладающие соответствующей лицензией. Технический надзор ведется с учетом требований </w:t>
      </w:r>
      <w:hyperlink r:id="rId15" w:history="1">
        <w:r>
          <w:rPr>
            <w:color w:val="0000FF"/>
          </w:rPr>
          <w:t>ГОСТ Р 55528</w:t>
        </w:r>
      </w:hyperlink>
      <w:r>
        <w:t xml:space="preserve">, </w:t>
      </w:r>
      <w:hyperlink r:id="rId16" w:history="1">
        <w:r>
          <w:rPr>
            <w:color w:val="0000FF"/>
          </w:rPr>
          <w:t>ГОСТ Р 55567</w:t>
        </w:r>
      </w:hyperlink>
      <w:r>
        <w:t xml:space="preserve">, </w:t>
      </w:r>
      <w:hyperlink r:id="rId17" w:history="1">
        <w:r>
          <w:rPr>
            <w:color w:val="0000FF"/>
          </w:rPr>
          <w:t>ГОСТ Р 55653</w:t>
        </w:r>
      </w:hyperlink>
      <w:r>
        <w:t xml:space="preserve">, </w:t>
      </w:r>
      <w:hyperlink r:id="rId18" w:history="1">
        <w:r>
          <w:rPr>
            <w:color w:val="0000FF"/>
          </w:rPr>
          <w:t>ГОСТ Р 55935</w:t>
        </w:r>
      </w:hyperlink>
      <w:r>
        <w:t xml:space="preserve">, </w:t>
      </w:r>
      <w:hyperlink r:id="rId19" w:history="1">
        <w:r>
          <w:rPr>
            <w:color w:val="0000FF"/>
          </w:rPr>
          <w:t>ГОСТ Р 55945</w:t>
        </w:r>
      </w:hyperlink>
      <w:r>
        <w:t>.</w:t>
      </w:r>
    </w:p>
    <w:p w:rsidR="001070D8" w:rsidRDefault="001070D8">
      <w:pPr>
        <w:pStyle w:val="ConsPlusNormal"/>
        <w:spacing w:before="220"/>
        <w:ind w:firstLine="540"/>
        <w:jc w:val="both"/>
      </w:pPr>
      <w:r>
        <w:t xml:space="preserve">4.3. Технический надзор осуществляется заказчиком или его уполномоченным представителем и обеспечивает контроль за выполнением работ в части, определенных </w:t>
      </w:r>
      <w:hyperlink w:anchor="P51" w:history="1">
        <w:r>
          <w:rPr>
            <w:color w:val="0000FF"/>
          </w:rPr>
          <w:t>3.1</w:t>
        </w:r>
      </w:hyperlink>
      <w:r>
        <w:t>.</w:t>
      </w:r>
    </w:p>
    <w:p w:rsidR="001070D8" w:rsidRDefault="001070D8">
      <w:pPr>
        <w:pStyle w:val="ConsPlusNormal"/>
        <w:spacing w:before="220"/>
        <w:ind w:firstLine="540"/>
        <w:jc w:val="both"/>
      </w:pPr>
      <w:r>
        <w:t>4.4. Технический надзор осуществляется в течение всего срока проведения работ по сохранению объекта культурного наследия.</w:t>
      </w:r>
    </w:p>
    <w:p w:rsidR="001070D8" w:rsidRDefault="001070D8">
      <w:pPr>
        <w:pStyle w:val="ConsPlusNormal"/>
        <w:spacing w:before="220"/>
        <w:ind w:firstLine="540"/>
        <w:jc w:val="both"/>
      </w:pPr>
      <w:r>
        <w:t xml:space="preserve">4.5. С учетом положений </w:t>
      </w:r>
      <w:hyperlink r:id="rId20" w:history="1">
        <w:r>
          <w:rPr>
            <w:color w:val="0000FF"/>
          </w:rPr>
          <w:t>ст. 45</w:t>
        </w:r>
      </w:hyperlink>
      <w:r>
        <w:t xml:space="preserve"> </w:t>
      </w:r>
      <w:hyperlink w:anchor="P179" w:history="1">
        <w:r>
          <w:rPr>
            <w:color w:val="0000FF"/>
          </w:rPr>
          <w:t>[1]</w:t>
        </w:r>
      </w:hyperlink>
      <w:r>
        <w:t xml:space="preserve"> и </w:t>
      </w:r>
      <w:hyperlink r:id="rId21" w:history="1">
        <w:r>
          <w:rPr>
            <w:color w:val="0000FF"/>
          </w:rPr>
          <w:t>ст. 748</w:t>
        </w:r>
      </w:hyperlink>
      <w:r>
        <w:t xml:space="preserve">, </w:t>
      </w:r>
      <w:hyperlink r:id="rId22" w:history="1">
        <w:r>
          <w:rPr>
            <w:color w:val="0000FF"/>
          </w:rPr>
          <w:t>749</w:t>
        </w:r>
      </w:hyperlink>
      <w:r>
        <w:t xml:space="preserve"> </w:t>
      </w:r>
      <w:hyperlink w:anchor="P183" w:history="1">
        <w:r>
          <w:rPr>
            <w:color w:val="0000FF"/>
          </w:rPr>
          <w:t>[3]</w:t>
        </w:r>
      </w:hyperlink>
      <w:r>
        <w:t xml:space="preserve"> заказчик вправе принять решение об осуществлении технического надзора:</w:t>
      </w:r>
    </w:p>
    <w:p w:rsidR="001070D8" w:rsidRDefault="001070D8">
      <w:pPr>
        <w:pStyle w:val="ConsPlusNormal"/>
        <w:spacing w:before="220"/>
        <w:ind w:firstLine="540"/>
        <w:jc w:val="both"/>
      </w:pPr>
      <w:r>
        <w:t>- физическими или юридическими лицами, разработавшими проектную документацию по сохранению объекта культурного наследия (авторами проекта);</w:t>
      </w:r>
    </w:p>
    <w:p w:rsidR="001070D8" w:rsidRDefault="001070D8">
      <w:pPr>
        <w:pStyle w:val="ConsPlusNormal"/>
        <w:spacing w:before="220"/>
        <w:ind w:firstLine="540"/>
        <w:jc w:val="both"/>
      </w:pPr>
      <w:r>
        <w:t>- заказчиком, при условии наличия специализированной структуры (управление, служба, отдел и т.п.) и квалифицированных сотрудников;</w:t>
      </w:r>
    </w:p>
    <w:p w:rsidR="001070D8" w:rsidRDefault="001070D8">
      <w:pPr>
        <w:pStyle w:val="ConsPlusNormal"/>
        <w:spacing w:before="220"/>
        <w:ind w:firstLine="540"/>
        <w:jc w:val="both"/>
      </w:pPr>
      <w:r>
        <w:t xml:space="preserve">- физическими или юридическими лицами, привлеченными на договорной основе и отвечающими требованиям </w:t>
      </w:r>
      <w:hyperlink w:anchor="P61" w:history="1">
        <w:r>
          <w:rPr>
            <w:color w:val="0000FF"/>
          </w:rPr>
          <w:t>4.2</w:t>
        </w:r>
      </w:hyperlink>
      <w:r>
        <w:t>.</w:t>
      </w:r>
    </w:p>
    <w:p w:rsidR="001070D8" w:rsidRDefault="001070D8">
      <w:pPr>
        <w:pStyle w:val="ConsPlusNormal"/>
        <w:spacing w:before="220"/>
        <w:ind w:firstLine="540"/>
        <w:jc w:val="both"/>
      </w:pPr>
      <w:r>
        <w:t xml:space="preserve">4.6. Физические и юридические лица, осуществляющие технический надзор, являются уполномоченными представителями заказчика на объекте культурного наследия. Согласно </w:t>
      </w:r>
      <w:hyperlink r:id="rId23" w:history="1">
        <w:r>
          <w:rPr>
            <w:color w:val="0000FF"/>
          </w:rPr>
          <w:t>ст. 748</w:t>
        </w:r>
      </w:hyperlink>
      <w:r>
        <w:t xml:space="preserve"> </w:t>
      </w:r>
      <w:hyperlink w:anchor="P183" w:history="1">
        <w:r>
          <w:rPr>
            <w:color w:val="0000FF"/>
          </w:rPr>
          <w:t>[3]</w:t>
        </w:r>
      </w:hyperlink>
      <w:r>
        <w:t xml:space="preserve"> вмешательство в оперативно-хозяйственную деятельность подрядной организации не </w:t>
      </w:r>
      <w:r>
        <w:lastRenderedPageBreak/>
        <w:t>допускается.</w:t>
      </w:r>
    </w:p>
    <w:p w:rsidR="001070D8" w:rsidRDefault="001070D8">
      <w:pPr>
        <w:pStyle w:val="ConsPlusNormal"/>
        <w:spacing w:before="220"/>
        <w:ind w:firstLine="540"/>
        <w:jc w:val="both"/>
      </w:pPr>
      <w:r>
        <w:t>4.7. Осуществление технического надзора физическими и юридическими лицами не исключает ответственности подрядных организаций за качество выполняемых работ, сроки их исполнения и их соответствие разработанным проектным решениям, правильность применения материалов, используемых для реставрации объектов культурного наследия.</w:t>
      </w:r>
    </w:p>
    <w:p w:rsidR="001070D8" w:rsidRDefault="001070D8">
      <w:pPr>
        <w:pStyle w:val="ConsPlusNormal"/>
        <w:spacing w:before="220"/>
        <w:ind w:firstLine="540"/>
        <w:jc w:val="both"/>
      </w:pPr>
      <w:r>
        <w:t>4.8. Физические и юридические лица, осуществляющие технический надзор, не имеют права корректировать разработанные проектные решения и сметную документацию и вносить в них изменения. Изменения могут вносить только физические или юридические лица, осуществляющие научное руководство и авторский надзор на объекте культурного наследия.</w:t>
      </w:r>
    </w:p>
    <w:p w:rsidR="001070D8" w:rsidRDefault="001070D8">
      <w:pPr>
        <w:pStyle w:val="ConsPlusNormal"/>
        <w:jc w:val="both"/>
      </w:pPr>
    </w:p>
    <w:p w:rsidR="001070D8" w:rsidRDefault="001070D8">
      <w:pPr>
        <w:pStyle w:val="ConsPlusNormal"/>
        <w:jc w:val="center"/>
        <w:outlineLvl w:val="1"/>
      </w:pPr>
      <w:r>
        <w:t>5. Организация технического надзора</w:t>
      </w:r>
    </w:p>
    <w:p w:rsidR="001070D8" w:rsidRDefault="001070D8">
      <w:pPr>
        <w:pStyle w:val="ConsPlusNormal"/>
        <w:jc w:val="both"/>
      </w:pPr>
    </w:p>
    <w:p w:rsidR="001070D8" w:rsidRDefault="001070D8">
      <w:pPr>
        <w:pStyle w:val="ConsPlusNormal"/>
        <w:ind w:firstLine="540"/>
        <w:jc w:val="both"/>
      </w:pPr>
      <w:r>
        <w:t>5.1. Технический надзор осуществляется на основании договора, заключенного между заказчиком и физическим или юридическим лицом.</w:t>
      </w:r>
    </w:p>
    <w:p w:rsidR="001070D8" w:rsidRDefault="001070D8">
      <w:pPr>
        <w:pStyle w:val="ConsPlusNormal"/>
        <w:spacing w:before="220"/>
        <w:ind w:firstLine="540"/>
        <w:jc w:val="both"/>
      </w:pPr>
      <w:r>
        <w:t>5.2. В случае если технический надзор осуществляется автором проекта, который при разработке научно-проектной документации являлся генеральным проектировщиком и привлекал к разработке отдельных разделов субподрядные организации, или научно-проектная документация разрабатывалась в несколько этапов различными физическими или юридическими лицами, необходимо заключить договор генерального подряда.</w:t>
      </w:r>
    </w:p>
    <w:p w:rsidR="001070D8" w:rsidRDefault="001070D8">
      <w:pPr>
        <w:pStyle w:val="ConsPlusNormal"/>
        <w:spacing w:before="220"/>
        <w:ind w:firstLine="540"/>
        <w:jc w:val="both"/>
      </w:pPr>
      <w:r>
        <w:t xml:space="preserve">5.3. В случае привлечения на договорной основе для осуществления технического надзора физических или юридических лиц, не являющихся авторами проекта, данные исполнители могут привлекать на субподряд третьих лиц, отвечающих требованиям </w:t>
      </w:r>
      <w:hyperlink w:anchor="P61" w:history="1">
        <w:r>
          <w:rPr>
            <w:color w:val="0000FF"/>
          </w:rPr>
          <w:t>4.2</w:t>
        </w:r>
      </w:hyperlink>
      <w:r>
        <w:t>.</w:t>
      </w:r>
    </w:p>
    <w:p w:rsidR="001070D8" w:rsidRDefault="001070D8">
      <w:pPr>
        <w:pStyle w:val="ConsPlusNormal"/>
        <w:spacing w:before="220"/>
        <w:ind w:firstLine="540"/>
        <w:jc w:val="both"/>
      </w:pPr>
      <w:r>
        <w:t>5.4. В случае привлечения к техническому надзору третьих лиц организация, ведущая технический надзор, назначает своим приказом руководителя и координатора всех лиц, осуществляющих технический надзор.</w:t>
      </w:r>
    </w:p>
    <w:p w:rsidR="001070D8" w:rsidRDefault="001070D8">
      <w:pPr>
        <w:pStyle w:val="ConsPlusNormal"/>
        <w:spacing w:before="220"/>
        <w:ind w:firstLine="540"/>
        <w:jc w:val="both"/>
      </w:pPr>
      <w:r>
        <w:t>5.5. Порядок заключения договоров на осуществление технического надзора определяется в соответствии с действующим законодательством Российской Федерации.</w:t>
      </w:r>
    </w:p>
    <w:p w:rsidR="001070D8" w:rsidRDefault="001070D8">
      <w:pPr>
        <w:pStyle w:val="ConsPlusNormal"/>
        <w:spacing w:before="220"/>
        <w:ind w:firstLine="540"/>
        <w:jc w:val="both"/>
      </w:pPr>
      <w:r>
        <w:t>5.6. Продолжительность пребывания на объекте культурного наследия специалистов, осуществляющих технический надзор, определяется в зависимости от архитектурных особенностей объекта культурного наследия, сложности и объемов работ по его сохранению.</w:t>
      </w:r>
    </w:p>
    <w:p w:rsidR="001070D8" w:rsidRDefault="001070D8">
      <w:pPr>
        <w:pStyle w:val="ConsPlusNormal"/>
        <w:spacing w:before="220"/>
        <w:ind w:firstLine="540"/>
        <w:jc w:val="both"/>
      </w:pPr>
      <w:r>
        <w:t>5.7. Решение о сроках пребывания специалистов на объекте культурного наследия принимает уполномоченный представитель технического надзора.</w:t>
      </w:r>
    </w:p>
    <w:p w:rsidR="001070D8" w:rsidRDefault="001070D8">
      <w:pPr>
        <w:pStyle w:val="ConsPlusNormal"/>
        <w:spacing w:before="220"/>
        <w:ind w:firstLine="540"/>
        <w:jc w:val="both"/>
      </w:pPr>
      <w:r>
        <w:t>Примечание. По решению заказчика специалисты, осуществляющие технический надзор, при необходимости могут присутствовать на объекте на постоянной основе на все время ведения работ по сохранению объекта культурного наследия.</w:t>
      </w:r>
    </w:p>
    <w:p w:rsidR="001070D8" w:rsidRDefault="001070D8">
      <w:pPr>
        <w:pStyle w:val="ConsPlusNormal"/>
        <w:jc w:val="both"/>
      </w:pPr>
    </w:p>
    <w:p w:rsidR="001070D8" w:rsidRDefault="001070D8">
      <w:pPr>
        <w:pStyle w:val="ConsPlusNormal"/>
        <w:ind w:firstLine="540"/>
        <w:jc w:val="both"/>
      </w:pPr>
      <w:r>
        <w:t>5.8. Специалисты, осуществляющие технический надзор, дополнительно обеспечивают свое присутствие на объекте культурного наследия на основании решения заказчика, соответствующего органа охраны объектов культурного наследия и вызова подрядной организации. Выезд специалистов на объект в указанных случаях осуществляется на основании поступившего в адрес уполномоченного представителя технического надзора (организации) официального документа.</w:t>
      </w:r>
    </w:p>
    <w:p w:rsidR="001070D8" w:rsidRDefault="001070D8">
      <w:pPr>
        <w:pStyle w:val="ConsPlusNormal"/>
        <w:spacing w:before="220"/>
        <w:ind w:firstLine="540"/>
        <w:jc w:val="both"/>
      </w:pPr>
      <w:r>
        <w:t>5.9. Указания уполномоченного представителя технического надзора являются обязательными для пользователя (собственника) объекта культурного наследия и подрядных организаций в части предъявления претензий по несоответствию проводимых работ проектной документации и действующим нормативным требованиям к данным видам работ.</w:t>
      </w:r>
    </w:p>
    <w:p w:rsidR="001070D8" w:rsidRDefault="001070D8">
      <w:pPr>
        <w:pStyle w:val="ConsPlusNormal"/>
        <w:spacing w:before="220"/>
        <w:ind w:firstLine="540"/>
        <w:jc w:val="both"/>
      </w:pPr>
      <w:r>
        <w:lastRenderedPageBreak/>
        <w:t>5.10. Подписание актов освидетельствования скрытых работ, актов освидетельствования участков сетей инженерно-технического обеспечения, актов о приемке промежуточных работ, актов о приемке выполненных работ осуществляется уполномоченным представителем технического надзора.</w:t>
      </w:r>
    </w:p>
    <w:p w:rsidR="001070D8" w:rsidRDefault="001070D8">
      <w:pPr>
        <w:pStyle w:val="ConsPlusNormal"/>
        <w:jc w:val="both"/>
      </w:pPr>
    </w:p>
    <w:p w:rsidR="001070D8" w:rsidRDefault="001070D8">
      <w:pPr>
        <w:pStyle w:val="ConsPlusNormal"/>
        <w:jc w:val="center"/>
        <w:outlineLvl w:val="1"/>
      </w:pPr>
      <w:r>
        <w:t>6. Порядок осуществления технического надзора</w:t>
      </w:r>
    </w:p>
    <w:p w:rsidR="001070D8" w:rsidRDefault="001070D8">
      <w:pPr>
        <w:pStyle w:val="ConsPlusNormal"/>
        <w:jc w:val="both"/>
      </w:pPr>
    </w:p>
    <w:p w:rsidR="001070D8" w:rsidRDefault="001070D8">
      <w:pPr>
        <w:pStyle w:val="ConsPlusNormal"/>
        <w:ind w:firstLine="540"/>
        <w:jc w:val="both"/>
      </w:pPr>
      <w:r>
        <w:t>6.1. Уполномоченный представитель технического надзора и специалисты (группа специалистов), обеспечивающие его проведение, назначаются приказом, подписанным руководителем организации (уполномоченным лицом), с которой заключен договор или контракт на ведение технического надзора.</w:t>
      </w:r>
    </w:p>
    <w:p w:rsidR="001070D8" w:rsidRDefault="001070D8">
      <w:pPr>
        <w:pStyle w:val="ConsPlusNormal"/>
        <w:spacing w:before="220"/>
        <w:ind w:firstLine="540"/>
        <w:jc w:val="both"/>
      </w:pPr>
      <w:r>
        <w:t>6.2. Уполномоченный представитель обеспечивает общее руководство и координацию деятельности группы специалистов технического надзора, а также взаимодействие с представителями заказчика, подрядчика, соответствующего органа охраны объектов культурного наследия, их пользователями (собственниками) и представителями авторского надзора.</w:t>
      </w:r>
    </w:p>
    <w:p w:rsidR="001070D8" w:rsidRDefault="001070D8">
      <w:pPr>
        <w:pStyle w:val="ConsPlusNormal"/>
        <w:spacing w:before="220"/>
        <w:ind w:firstLine="540"/>
        <w:jc w:val="both"/>
      </w:pPr>
      <w:r>
        <w:t>6.3. Уполномоченный представитель технического надзора назначается из числа наиболее квалифицированных и опытных специалистов в данной области и несет профессиональную ответственность за деятельность специалистов (группы специалистов).</w:t>
      </w:r>
    </w:p>
    <w:p w:rsidR="001070D8" w:rsidRDefault="001070D8">
      <w:pPr>
        <w:pStyle w:val="ConsPlusNormal"/>
        <w:spacing w:before="220"/>
        <w:ind w:firstLine="540"/>
        <w:jc w:val="both"/>
      </w:pPr>
      <w:r>
        <w:t>6.4. В состав группы специалистов, осуществляющих технических надзор, включаются специалисты различного профиля в зависимости от видов работ, проводимых на объекте культурного наследия.</w:t>
      </w:r>
    </w:p>
    <w:p w:rsidR="001070D8" w:rsidRDefault="001070D8">
      <w:pPr>
        <w:pStyle w:val="ConsPlusNormal"/>
        <w:spacing w:before="220"/>
        <w:ind w:firstLine="540"/>
        <w:jc w:val="both"/>
      </w:pPr>
      <w:r>
        <w:t xml:space="preserve">6.5. При необходимости в состав группы технического надзора включаются представители организаций, проводивших на объекте культурного наследия инженерные изыскания (инженерно-геодезические, инженерно-геологические, инженерно-гидрометеорологические, инженерно-геотехнические, инженерно-технические и мониторинг) в соответствии с </w:t>
      </w:r>
      <w:hyperlink r:id="rId24" w:history="1">
        <w:r>
          <w:rPr>
            <w:color w:val="0000FF"/>
          </w:rPr>
          <w:t>ГОСТ Р 55945</w:t>
        </w:r>
      </w:hyperlink>
      <w:r>
        <w:t xml:space="preserve">, </w:t>
      </w:r>
      <w:hyperlink r:id="rId25" w:history="1">
        <w:r>
          <w:rPr>
            <w:color w:val="0000FF"/>
          </w:rPr>
          <w:t>ГОСТ Р 55567</w:t>
        </w:r>
      </w:hyperlink>
      <w:r>
        <w:t>.</w:t>
      </w:r>
    </w:p>
    <w:p w:rsidR="001070D8" w:rsidRDefault="001070D8">
      <w:pPr>
        <w:pStyle w:val="ConsPlusNormal"/>
        <w:spacing w:before="220"/>
        <w:ind w:firstLine="540"/>
        <w:jc w:val="both"/>
      </w:pPr>
      <w:r>
        <w:t>6.6. В случае если технический надзор осуществляется автором проекта, в первоочередном порядке в состав группы привлекаются специалисты проектной организации, принимавшие непосредственное участие в разработке научно-проектной документации. Специалисты групп рабочего проектирования привлекаются к техническому надзору в части разработанных ими разделов.</w:t>
      </w:r>
    </w:p>
    <w:p w:rsidR="001070D8" w:rsidRDefault="001070D8">
      <w:pPr>
        <w:pStyle w:val="ConsPlusNormal"/>
        <w:spacing w:before="220"/>
        <w:ind w:firstLine="540"/>
        <w:jc w:val="both"/>
      </w:pPr>
      <w:r>
        <w:t>6.7. Специалисты технического надзора, входящие в состав группы, непосредственно подчиняются уполномоченному представителю и согласовывают с ним все принимаемые решения.</w:t>
      </w:r>
    </w:p>
    <w:p w:rsidR="001070D8" w:rsidRDefault="001070D8">
      <w:pPr>
        <w:pStyle w:val="ConsPlusNormal"/>
        <w:spacing w:before="220"/>
        <w:ind w:firstLine="540"/>
        <w:jc w:val="both"/>
      </w:pPr>
      <w:r>
        <w:t xml:space="preserve">6.8. При осуществлении технического надзора необходимо применять оборудование и средства неразрушающего контроля (рулетки, мерные ленты, лазерный инструмент, отвесы, угломеры, уровни т.п.) в целях недопущения нанесения физического вреда объекту культурного наследия. При этом средства измерений должны быть </w:t>
      </w:r>
      <w:proofErr w:type="spellStart"/>
      <w:r>
        <w:t>поверены</w:t>
      </w:r>
      <w:proofErr w:type="spellEnd"/>
      <w:r>
        <w:t xml:space="preserve"> и откалиброваны в установленном порядке.</w:t>
      </w:r>
    </w:p>
    <w:p w:rsidR="001070D8" w:rsidRDefault="001070D8">
      <w:pPr>
        <w:pStyle w:val="ConsPlusNormal"/>
        <w:jc w:val="both"/>
      </w:pPr>
    </w:p>
    <w:p w:rsidR="001070D8" w:rsidRDefault="001070D8">
      <w:pPr>
        <w:pStyle w:val="ConsPlusNormal"/>
        <w:jc w:val="center"/>
        <w:outlineLvl w:val="1"/>
      </w:pPr>
      <w:r>
        <w:t>7. Обязанности физических и юридических лиц,</w:t>
      </w:r>
    </w:p>
    <w:p w:rsidR="001070D8" w:rsidRDefault="001070D8">
      <w:pPr>
        <w:pStyle w:val="ConsPlusNormal"/>
        <w:jc w:val="center"/>
      </w:pPr>
      <w:r>
        <w:t>осуществляющих технический надзор</w:t>
      </w:r>
    </w:p>
    <w:p w:rsidR="001070D8" w:rsidRDefault="001070D8">
      <w:pPr>
        <w:pStyle w:val="ConsPlusNormal"/>
        <w:jc w:val="both"/>
      </w:pPr>
    </w:p>
    <w:p w:rsidR="001070D8" w:rsidRDefault="001070D8">
      <w:pPr>
        <w:pStyle w:val="ConsPlusNormal"/>
        <w:ind w:firstLine="540"/>
        <w:jc w:val="both"/>
      </w:pPr>
      <w:r>
        <w:t>7.1. Физические и юридические лица (далее - лица), осуществляющие технический надзор, обязаны:</w:t>
      </w:r>
    </w:p>
    <w:p w:rsidR="001070D8" w:rsidRDefault="001070D8">
      <w:pPr>
        <w:pStyle w:val="ConsPlusNormal"/>
        <w:spacing w:before="220"/>
        <w:ind w:firstLine="540"/>
        <w:jc w:val="both"/>
      </w:pPr>
      <w:r>
        <w:t xml:space="preserve">- контролировать соответствие проводимых работ по сохранению объектов культурного наследия разработанным проектным решениям в части соответствия видов и объемов работ, </w:t>
      </w:r>
      <w:r>
        <w:lastRenderedPageBreak/>
        <w:t>нормативных документов в сфере сохранения объектов культурного наследия, а также строительным нормам и правилам в части, не противоречащей сохранению объектов культурного наследия;</w:t>
      </w:r>
    </w:p>
    <w:p w:rsidR="001070D8" w:rsidRDefault="001070D8">
      <w:pPr>
        <w:pStyle w:val="ConsPlusNormal"/>
        <w:spacing w:before="220"/>
        <w:ind w:firstLine="540"/>
        <w:jc w:val="both"/>
      </w:pPr>
      <w:r>
        <w:t>- контролировать подрядчика в ведении исполнительной и технической документации, в т.ч. наличии документов, подтверждающих качество материалов, используемых при проведении работ по сохранению объектов культурного наследия (технических паспортов, сертификатов, результатов лабораторных испытаний и т.д.), а также соответствие применяемых материалов, заложенных в проектных решениях;</w:t>
      </w:r>
    </w:p>
    <w:p w:rsidR="001070D8" w:rsidRDefault="001070D8">
      <w:pPr>
        <w:pStyle w:val="ConsPlusNormal"/>
        <w:spacing w:before="220"/>
        <w:ind w:firstLine="540"/>
        <w:jc w:val="both"/>
      </w:pPr>
      <w:r>
        <w:t>- контролировать соблюдение сроков выполнения работ, при выявлении отставания подрядной организации от графика проведения работ официально информировать об этом заказчика и соответствующие органы охраны объектов культурного наследия;</w:t>
      </w:r>
    </w:p>
    <w:p w:rsidR="001070D8" w:rsidRDefault="001070D8">
      <w:pPr>
        <w:pStyle w:val="ConsPlusNormal"/>
        <w:spacing w:before="220"/>
        <w:ind w:firstLine="540"/>
        <w:jc w:val="both"/>
      </w:pPr>
      <w:r>
        <w:t>- принимать участие в подписании подготовленных подрядной организацией актов о приемке выполненных работ по сохранению объектов культурного наследия в части видов, объемов и стоимости выполненных работ, за исключением видов и объемов работ, выполненных с ненадлежащим качеством или не в соответствии с проектными решениями;</w:t>
      </w:r>
    </w:p>
    <w:p w:rsidR="001070D8" w:rsidRDefault="001070D8">
      <w:pPr>
        <w:pStyle w:val="ConsPlusNormal"/>
        <w:spacing w:before="220"/>
        <w:ind w:firstLine="540"/>
        <w:jc w:val="both"/>
      </w:pPr>
      <w:r>
        <w:t>- вести учет объемов и стоимости как принятых, подписанных и оплаченных заказчиком производственных работ, так и непринятых;</w:t>
      </w:r>
    </w:p>
    <w:p w:rsidR="001070D8" w:rsidRDefault="001070D8">
      <w:pPr>
        <w:pStyle w:val="ConsPlusNormal"/>
        <w:spacing w:before="220"/>
        <w:ind w:firstLine="540"/>
        <w:jc w:val="both"/>
      </w:pPr>
      <w:r>
        <w:t>- контролировать исполнение подрядной организацией указаний и предписаний представителей авторского надзора, соответствующего органа охраны объектов культурного наследия и заказчика;</w:t>
      </w:r>
    </w:p>
    <w:p w:rsidR="001070D8" w:rsidRDefault="001070D8">
      <w:pPr>
        <w:pStyle w:val="ConsPlusNormal"/>
        <w:spacing w:before="220"/>
        <w:ind w:firstLine="540"/>
        <w:jc w:val="both"/>
      </w:pPr>
      <w:r>
        <w:t>- вести контроль за устранением дефектов и нарушений, отмеченных в журналах авторского и технического надзора;</w:t>
      </w:r>
    </w:p>
    <w:p w:rsidR="001070D8" w:rsidRDefault="001070D8">
      <w:pPr>
        <w:pStyle w:val="ConsPlusNormal"/>
        <w:spacing w:before="220"/>
        <w:ind w:firstLine="540"/>
        <w:jc w:val="both"/>
      </w:pPr>
      <w:r>
        <w:t>- вести контроль за качеством и соблюдением технологии проведения работ по сохранению объекта культурного наследия, а также за обеспечением надежности, прочности, устойчивости и долговечности конструкций и монтажа технологического и инженерного оборудования при приспособлении объектов культурного наследия к современному использованию;</w:t>
      </w:r>
    </w:p>
    <w:p w:rsidR="001070D8" w:rsidRDefault="001070D8">
      <w:pPr>
        <w:pStyle w:val="ConsPlusNormal"/>
        <w:spacing w:before="220"/>
        <w:ind w:firstLine="540"/>
        <w:jc w:val="both"/>
      </w:pPr>
      <w:r>
        <w:t>- контролировать наличие у подрядной организации разрешительных документов на проведение работ, выданных в установленном порядке, наличие и правильность ведения подрядной организацией первичной исполнительной технической документации;</w:t>
      </w:r>
    </w:p>
    <w:p w:rsidR="001070D8" w:rsidRDefault="001070D8">
      <w:pPr>
        <w:pStyle w:val="ConsPlusNormal"/>
        <w:spacing w:before="220"/>
        <w:ind w:firstLine="540"/>
        <w:jc w:val="both"/>
      </w:pPr>
      <w:r>
        <w:t>- вести контроль за проведением подрядной организацией испытаний, наладкой оборудования после проведения работ по приспособлению объекта культурного наследия к современному использованию и надлежащим оформлением их результатов с подписанием следующих актов:</w:t>
      </w:r>
    </w:p>
    <w:p w:rsidR="001070D8" w:rsidRDefault="001070D8">
      <w:pPr>
        <w:pStyle w:val="ConsPlusNormal"/>
        <w:spacing w:before="220"/>
        <w:ind w:firstLine="540"/>
        <w:jc w:val="both"/>
      </w:pPr>
      <w:r>
        <w:t>1) акты индивидуальных испытаний смонтированного оборудования, акты испытаний технологических трубопроводов, внутренних систем холодного и горячего водоснабжения, канализации, газоснабжения, электроснабжения, отопления и вентиляции, наружных сетей водоснабжения, канализации, теплоснабжения, газоснабжения и дренажных устройств;</w:t>
      </w:r>
    </w:p>
    <w:p w:rsidR="001070D8" w:rsidRDefault="001070D8">
      <w:pPr>
        <w:pStyle w:val="ConsPlusNormal"/>
        <w:spacing w:before="220"/>
        <w:ind w:firstLine="540"/>
        <w:jc w:val="both"/>
      </w:pPr>
      <w:r>
        <w:t>2) акты о выполнении уплотнения (герметизации) вводов и выпусков инженерных коммуникаций в местах их ввода в объект культурного наследия в соответствии с проектными решениями;</w:t>
      </w:r>
    </w:p>
    <w:p w:rsidR="001070D8" w:rsidRDefault="001070D8">
      <w:pPr>
        <w:pStyle w:val="ConsPlusNormal"/>
        <w:spacing w:before="220"/>
        <w:ind w:firstLine="540"/>
        <w:jc w:val="both"/>
      </w:pPr>
      <w:r>
        <w:t>3) акты испытаний внутренних и наружных электроустановок и электросетей;</w:t>
      </w:r>
    </w:p>
    <w:p w:rsidR="001070D8" w:rsidRDefault="001070D8">
      <w:pPr>
        <w:pStyle w:val="ConsPlusNormal"/>
        <w:spacing w:before="220"/>
        <w:ind w:firstLine="540"/>
        <w:jc w:val="both"/>
      </w:pPr>
      <w:r>
        <w:t xml:space="preserve">4) акты испытаний устройств телефонизации, радиофикации, телевидения, сигнализации, автоматизации и </w:t>
      </w:r>
      <w:proofErr w:type="spellStart"/>
      <w:r>
        <w:t>молниезащиты</w:t>
      </w:r>
      <w:proofErr w:type="spellEnd"/>
      <w:r>
        <w:t>;</w:t>
      </w:r>
    </w:p>
    <w:p w:rsidR="001070D8" w:rsidRDefault="001070D8">
      <w:pPr>
        <w:pStyle w:val="ConsPlusNormal"/>
        <w:spacing w:before="220"/>
        <w:ind w:firstLine="540"/>
        <w:jc w:val="both"/>
      </w:pPr>
      <w:r>
        <w:lastRenderedPageBreak/>
        <w:t>- контролировать соблюдение подрядной организацией правил складирования и хранения используемых материалов, изделий, оборудования, приостановление их применения до момента устранения нарушений с занесением записи в журнал технического надзора;</w:t>
      </w:r>
    </w:p>
    <w:p w:rsidR="001070D8" w:rsidRDefault="001070D8">
      <w:pPr>
        <w:pStyle w:val="ConsPlusNormal"/>
        <w:spacing w:before="220"/>
        <w:ind w:firstLine="540"/>
        <w:jc w:val="both"/>
      </w:pPr>
      <w:r>
        <w:t>- вести контроль за своевременным вывозом мусора, за установкой ограждений производственной площадки подрядной организацией в соответствии с требованиями проекта организации работ;</w:t>
      </w:r>
    </w:p>
    <w:p w:rsidR="001070D8" w:rsidRDefault="001070D8">
      <w:pPr>
        <w:pStyle w:val="ConsPlusNormal"/>
        <w:spacing w:before="220"/>
        <w:ind w:firstLine="540"/>
        <w:jc w:val="both"/>
      </w:pPr>
      <w:r>
        <w:t>- вести геодезический контроль при проведении производственных работ (при необходимости);</w:t>
      </w:r>
    </w:p>
    <w:p w:rsidR="001070D8" w:rsidRDefault="001070D8">
      <w:pPr>
        <w:pStyle w:val="ConsPlusNormal"/>
        <w:spacing w:before="220"/>
        <w:ind w:firstLine="540"/>
        <w:jc w:val="both"/>
      </w:pPr>
      <w:r>
        <w:t>- официально информировать заказчика и соответствующий орган охраны объектов культурного наследия о несвоевременном и некачественном выполнении указаний специалистов, осуществляющих технический надзор, для принятия оперативных мер по устранению выявленных отступлений от проектных решений и нарушений требований нормативных документов.</w:t>
      </w:r>
    </w:p>
    <w:p w:rsidR="001070D8" w:rsidRDefault="001070D8">
      <w:pPr>
        <w:pStyle w:val="ConsPlusNormal"/>
        <w:spacing w:before="220"/>
        <w:ind w:firstLine="540"/>
        <w:jc w:val="both"/>
      </w:pPr>
      <w:r>
        <w:t>7.2. Лица, осуществляющие технический надзор, обязаны приостановить работы по сохранению объекта культурного наследия:</w:t>
      </w:r>
    </w:p>
    <w:p w:rsidR="001070D8" w:rsidRDefault="0010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70D8">
        <w:trPr>
          <w:jc w:val="center"/>
        </w:trPr>
        <w:tc>
          <w:tcPr>
            <w:tcW w:w="9294" w:type="dxa"/>
            <w:tcBorders>
              <w:top w:val="nil"/>
              <w:left w:val="single" w:sz="24" w:space="0" w:color="CED3F1"/>
              <w:bottom w:val="nil"/>
              <w:right w:val="single" w:sz="24" w:space="0" w:color="F4F3F8"/>
            </w:tcBorders>
            <w:shd w:val="clear" w:color="auto" w:fill="F4F3F8"/>
          </w:tcPr>
          <w:p w:rsidR="001070D8" w:rsidRDefault="001070D8">
            <w:pPr>
              <w:pStyle w:val="ConsPlusNormal"/>
              <w:jc w:val="both"/>
            </w:pPr>
            <w:proofErr w:type="spellStart"/>
            <w:r>
              <w:rPr>
                <w:color w:val="392C69"/>
              </w:rPr>
              <w:t>КонсультантПлюс</w:t>
            </w:r>
            <w:proofErr w:type="spellEnd"/>
            <w:r>
              <w:rPr>
                <w:color w:val="392C69"/>
              </w:rPr>
              <w:t>: примечание.</w:t>
            </w:r>
          </w:p>
          <w:p w:rsidR="001070D8" w:rsidRDefault="001070D8">
            <w:pPr>
              <w:pStyle w:val="ConsPlusNormal"/>
              <w:jc w:val="both"/>
            </w:pPr>
            <w:r>
              <w:rPr>
                <w:color w:val="392C69"/>
              </w:rPr>
              <w:t>В официальном тексте документа, видимо, допущена опечатка: пункт 7.14 отсутствует.</w:t>
            </w:r>
          </w:p>
        </w:tc>
      </w:tr>
    </w:tbl>
    <w:p w:rsidR="001070D8" w:rsidRDefault="001070D8">
      <w:pPr>
        <w:pStyle w:val="ConsPlusNormal"/>
        <w:spacing w:before="280"/>
        <w:ind w:firstLine="540"/>
        <w:jc w:val="both"/>
      </w:pPr>
      <w:r>
        <w:t>- в случаях, указанных в 7.14, с оформлением соответствующей записи в журнале технического надзора;</w:t>
      </w:r>
    </w:p>
    <w:p w:rsidR="001070D8" w:rsidRDefault="001070D8">
      <w:pPr>
        <w:pStyle w:val="ConsPlusNormal"/>
        <w:spacing w:before="220"/>
        <w:ind w:firstLine="540"/>
        <w:jc w:val="both"/>
      </w:pPr>
      <w:r>
        <w:t>- при угрозе непредвиденных деформаций или разрушений элементов и конструкций объекта культурного наследия;</w:t>
      </w:r>
    </w:p>
    <w:p w:rsidR="001070D8" w:rsidRDefault="001070D8">
      <w:pPr>
        <w:pStyle w:val="ConsPlusNormal"/>
        <w:spacing w:before="220"/>
        <w:ind w:firstLine="540"/>
        <w:jc w:val="both"/>
      </w:pPr>
      <w:r>
        <w:t>- при невыполнении подрядчиками указаний представителей авторского надзора и заказчика, а также предписаний соответствующего органа охраны объектов культурного наследия.</w:t>
      </w:r>
    </w:p>
    <w:p w:rsidR="001070D8" w:rsidRDefault="001070D8">
      <w:pPr>
        <w:pStyle w:val="ConsPlusNormal"/>
        <w:spacing w:before="220"/>
        <w:ind w:firstLine="540"/>
        <w:jc w:val="both"/>
      </w:pPr>
      <w:r>
        <w:t>7.3. Лица, осуществляющие технический надзор, обязаны участвовать в работе комиссий по приемке выполненных работ по сохранению объектов культурного наследия, в совместной с представителями авторского надзора приемке отдельных ответственных элементов и конструкций, в составлении актов освидетельствования скрытых работ, в т.ч. участков инженерных сетей, устранение дефектов которых в дальнейшем невозможно без разборки или повреждения последующих конструкций и участков инженерных сетей.</w:t>
      </w:r>
    </w:p>
    <w:p w:rsidR="001070D8" w:rsidRDefault="001070D8">
      <w:pPr>
        <w:pStyle w:val="ConsPlusNormal"/>
        <w:spacing w:before="220"/>
        <w:ind w:firstLine="540"/>
        <w:jc w:val="both"/>
      </w:pPr>
      <w:r>
        <w:t>7.4. Лица, осуществляющие технический надзор, обязаны регулярно вести журнал технического надзора.</w:t>
      </w:r>
    </w:p>
    <w:p w:rsidR="001070D8" w:rsidRDefault="001070D8">
      <w:pPr>
        <w:pStyle w:val="ConsPlusNormal"/>
        <w:spacing w:before="220"/>
        <w:ind w:firstLine="540"/>
        <w:jc w:val="both"/>
      </w:pPr>
      <w:r>
        <w:t xml:space="preserve">7.5. Лица, осуществляющие технический надзор, обязаны проводить </w:t>
      </w:r>
      <w:proofErr w:type="spellStart"/>
      <w:r>
        <w:t>фотофиксацию</w:t>
      </w:r>
      <w:proofErr w:type="spellEnd"/>
      <w:r>
        <w:t xml:space="preserve"> наиболее ответственных видов работ, в т.ч. скрытых (до момента начала указанных работ, в процессе их проведения и по окончании), записи о которых заносятся в журнал технического надзора.</w:t>
      </w:r>
    </w:p>
    <w:p w:rsidR="001070D8" w:rsidRDefault="001070D8">
      <w:pPr>
        <w:pStyle w:val="ConsPlusNormal"/>
        <w:spacing w:before="220"/>
        <w:ind w:firstLine="540"/>
        <w:jc w:val="both"/>
      </w:pPr>
      <w:r>
        <w:t>7.6. Лица, осуществляющие технический надзор, должны знать законодательные акты, нормативные правовые документы, технические и иные документы в сфере сохранения объектов культурного наследия.</w:t>
      </w:r>
    </w:p>
    <w:p w:rsidR="001070D8" w:rsidRDefault="001070D8">
      <w:pPr>
        <w:pStyle w:val="ConsPlusNormal"/>
        <w:jc w:val="both"/>
      </w:pPr>
    </w:p>
    <w:p w:rsidR="001070D8" w:rsidRDefault="001070D8">
      <w:pPr>
        <w:pStyle w:val="ConsPlusNormal"/>
        <w:jc w:val="center"/>
        <w:outlineLvl w:val="1"/>
      </w:pPr>
      <w:r>
        <w:t>8. Права и ответственность физических и юридических лиц,</w:t>
      </w:r>
    </w:p>
    <w:p w:rsidR="001070D8" w:rsidRDefault="001070D8">
      <w:pPr>
        <w:pStyle w:val="ConsPlusNormal"/>
        <w:jc w:val="center"/>
      </w:pPr>
      <w:r>
        <w:t>осуществляющих технический надзор</w:t>
      </w:r>
    </w:p>
    <w:p w:rsidR="001070D8" w:rsidRDefault="001070D8">
      <w:pPr>
        <w:pStyle w:val="ConsPlusNormal"/>
        <w:jc w:val="both"/>
      </w:pPr>
    </w:p>
    <w:p w:rsidR="001070D8" w:rsidRDefault="001070D8">
      <w:pPr>
        <w:pStyle w:val="ConsPlusNormal"/>
        <w:ind w:firstLine="540"/>
        <w:jc w:val="both"/>
      </w:pPr>
      <w:r>
        <w:t>8.1. Лица, осуществляющие технический надзор, имеют право:</w:t>
      </w:r>
    </w:p>
    <w:p w:rsidR="001070D8" w:rsidRDefault="001070D8">
      <w:pPr>
        <w:pStyle w:val="ConsPlusNormal"/>
        <w:spacing w:before="220"/>
        <w:ind w:firstLine="540"/>
        <w:jc w:val="both"/>
      </w:pPr>
      <w:r>
        <w:lastRenderedPageBreak/>
        <w:t>- посещать объект культурного наследия и находиться на нем без ограничений;</w:t>
      </w:r>
    </w:p>
    <w:p w:rsidR="001070D8" w:rsidRDefault="001070D8">
      <w:pPr>
        <w:pStyle w:val="ConsPlusNormal"/>
        <w:spacing w:before="220"/>
        <w:ind w:firstLine="540"/>
        <w:jc w:val="both"/>
      </w:pPr>
      <w:r>
        <w:t>- контролировать выполнение требований и указаний, внесенных в журналы авторского и технического надзора;</w:t>
      </w:r>
    </w:p>
    <w:p w:rsidR="001070D8" w:rsidRDefault="001070D8">
      <w:pPr>
        <w:pStyle w:val="ConsPlusNormal"/>
        <w:spacing w:before="220"/>
        <w:ind w:firstLine="540"/>
        <w:jc w:val="both"/>
      </w:pPr>
      <w:r>
        <w:t>- требовать от подрядной организации выполнения производственных работ, применения материалов, изделий, конструкций и оборудования в соответствии с разработанными проектными решениями и сметной документацией;</w:t>
      </w:r>
    </w:p>
    <w:p w:rsidR="001070D8" w:rsidRDefault="001070D8">
      <w:pPr>
        <w:pStyle w:val="ConsPlusNormal"/>
        <w:spacing w:before="220"/>
        <w:ind w:firstLine="540"/>
        <w:jc w:val="both"/>
      </w:pPr>
      <w:r>
        <w:t>- знакомиться с необходимой технической документацией, имеющей отношение к объекту культурного наследия;</w:t>
      </w:r>
    </w:p>
    <w:p w:rsidR="001070D8" w:rsidRDefault="001070D8">
      <w:pPr>
        <w:pStyle w:val="ConsPlusNormal"/>
        <w:spacing w:before="220"/>
        <w:ind w:firstLine="540"/>
        <w:jc w:val="both"/>
      </w:pPr>
      <w:r>
        <w:t>- запрещать применение при проведении работ по сохранению объектов культурного наследия материалов и технологий, не соответствующих разработанным проектным решениям;</w:t>
      </w:r>
    </w:p>
    <w:p w:rsidR="001070D8" w:rsidRDefault="001070D8">
      <w:pPr>
        <w:pStyle w:val="ConsPlusNormal"/>
        <w:spacing w:before="220"/>
        <w:ind w:firstLine="540"/>
        <w:jc w:val="both"/>
      </w:pPr>
      <w:r>
        <w:t>- проверять соответствие сертификатов (паспортов) и другой технической документации на материалы, используемые для реставрации объектов культурного наследия, разработанным проектным решениям;</w:t>
      </w:r>
    </w:p>
    <w:p w:rsidR="001070D8" w:rsidRDefault="001070D8">
      <w:pPr>
        <w:pStyle w:val="ConsPlusNormal"/>
        <w:spacing w:before="220"/>
        <w:ind w:firstLine="540"/>
        <w:jc w:val="both"/>
      </w:pPr>
      <w:r>
        <w:t>- приостанавливать выполнение производственных работ (с обязательным последующим письменным уведомлением заказчика, подрядчика и соответствующего органа охраны объектов культурного наследия) в случае невыполнения подрядчиком указаний авторского и технического надзора, предписаний соответствующего органа охраны объектов культурного наследия по устранению выявленных дефектов или нарушений, создающих угрозу деформаций или обрушения объекта культурного наследия или его отдельных частей и инженерных коммуникаций, а также в связи с угрозой возникновения опасности для жизни и здоровья граждан, сохранности имущества физических и юридических лиц, окружающей среды;</w:t>
      </w:r>
    </w:p>
    <w:p w:rsidR="001070D8" w:rsidRDefault="001070D8">
      <w:pPr>
        <w:pStyle w:val="ConsPlusNormal"/>
        <w:spacing w:before="220"/>
        <w:ind w:firstLine="540"/>
        <w:jc w:val="both"/>
      </w:pPr>
      <w:r>
        <w:t>- запрещать подрядной организации применять некачественные материалы, используемые для реставрации объектов культурного наследия, а также элементы и конструкции с осуществлением записи в журнале технического надзора;</w:t>
      </w:r>
    </w:p>
    <w:p w:rsidR="001070D8" w:rsidRDefault="001070D8">
      <w:pPr>
        <w:pStyle w:val="ConsPlusNormal"/>
        <w:spacing w:before="220"/>
        <w:ind w:firstLine="540"/>
        <w:jc w:val="both"/>
      </w:pPr>
      <w:r>
        <w:t>- не принимать к рассмотрению акты выполненных работ, в которых содержатся виды работ, выполненные с нарушением нормативных документов в сфере сохранения объектов культурного наследия, проектных решений, а также не в полном объеме, с ненадлежащим качеством и с применением некачественных материалов.</w:t>
      </w:r>
    </w:p>
    <w:p w:rsidR="001070D8" w:rsidRDefault="001070D8">
      <w:pPr>
        <w:pStyle w:val="ConsPlusNormal"/>
        <w:spacing w:before="220"/>
        <w:ind w:firstLine="540"/>
        <w:jc w:val="both"/>
      </w:pPr>
      <w:r>
        <w:t>8.2. Лица, осуществляющие технический надзор, несут ответственность:</w:t>
      </w:r>
    </w:p>
    <w:p w:rsidR="001070D8" w:rsidRDefault="001070D8">
      <w:pPr>
        <w:pStyle w:val="ConsPlusNormal"/>
        <w:spacing w:before="220"/>
        <w:ind w:firstLine="540"/>
        <w:jc w:val="both"/>
      </w:pPr>
      <w:r>
        <w:t>- за качественное и своевременное исполнение обязанностей, возложенных на них договорами на осуществление технического надзора в соответствии с настоящим стандартом;</w:t>
      </w:r>
    </w:p>
    <w:p w:rsidR="001070D8" w:rsidRDefault="001070D8">
      <w:pPr>
        <w:pStyle w:val="ConsPlusNormal"/>
        <w:spacing w:before="220"/>
        <w:ind w:firstLine="540"/>
        <w:jc w:val="both"/>
      </w:pPr>
      <w:r>
        <w:t>- за несоответствующее действительности освидетельствование с составлением актов скрытых и промежуточных работ, в том числе в части инженерных сетей и оборудования;</w:t>
      </w:r>
    </w:p>
    <w:p w:rsidR="001070D8" w:rsidRDefault="001070D8">
      <w:pPr>
        <w:pStyle w:val="ConsPlusNormal"/>
        <w:spacing w:before="220"/>
        <w:ind w:firstLine="540"/>
        <w:jc w:val="both"/>
      </w:pPr>
      <w:r>
        <w:t>- за соблюдение подрядчиком технологии проведения работ по сохранению объекта культурного наследия;</w:t>
      </w:r>
    </w:p>
    <w:p w:rsidR="001070D8" w:rsidRDefault="001070D8">
      <w:pPr>
        <w:pStyle w:val="ConsPlusNormal"/>
        <w:spacing w:before="220"/>
        <w:ind w:firstLine="540"/>
        <w:jc w:val="both"/>
      </w:pPr>
      <w:r>
        <w:t>- за соблюдение подрядчиком соответствия материалов, применяемых для реставрации объектов культурного наследия, требованиям проектно-сметной документации;</w:t>
      </w:r>
    </w:p>
    <w:p w:rsidR="001070D8" w:rsidRDefault="001070D8">
      <w:pPr>
        <w:pStyle w:val="ConsPlusNormal"/>
        <w:spacing w:before="220"/>
        <w:ind w:firstLine="540"/>
        <w:jc w:val="both"/>
      </w:pPr>
      <w:r>
        <w:t>- за соответствие выполненных видов и объемов работ, фактически выполненных и определенных проектно-сметной документацией.</w:t>
      </w:r>
    </w:p>
    <w:p w:rsidR="001070D8" w:rsidRDefault="001070D8">
      <w:pPr>
        <w:pStyle w:val="ConsPlusNormal"/>
        <w:jc w:val="both"/>
      </w:pPr>
    </w:p>
    <w:p w:rsidR="001070D8" w:rsidRDefault="001070D8">
      <w:pPr>
        <w:pStyle w:val="ConsPlusNormal"/>
        <w:jc w:val="center"/>
        <w:outlineLvl w:val="1"/>
      </w:pPr>
      <w:r>
        <w:t>9. Журнал технического надзора за проведением работ</w:t>
      </w:r>
    </w:p>
    <w:p w:rsidR="001070D8" w:rsidRDefault="001070D8">
      <w:pPr>
        <w:pStyle w:val="ConsPlusNormal"/>
        <w:jc w:val="center"/>
      </w:pPr>
      <w:r>
        <w:t>по сохранению объекта культурного наследия</w:t>
      </w:r>
    </w:p>
    <w:p w:rsidR="001070D8" w:rsidRDefault="001070D8">
      <w:pPr>
        <w:pStyle w:val="ConsPlusNormal"/>
        <w:jc w:val="both"/>
      </w:pPr>
    </w:p>
    <w:p w:rsidR="001070D8" w:rsidRDefault="001070D8">
      <w:pPr>
        <w:pStyle w:val="ConsPlusNormal"/>
        <w:ind w:firstLine="540"/>
        <w:jc w:val="both"/>
      </w:pPr>
      <w:r>
        <w:t>9.1. При проведении работ по сохранению объекта культурного наследия осуществляется ведение журнала технического надзора, который находится непосредственно на объекте до момента окончания работ по его сохранению. При необходимости создается копия журнала технического надзора, которая должна постоянно находиться у уполномоченного представителя технического надзора.</w:t>
      </w:r>
    </w:p>
    <w:p w:rsidR="001070D8" w:rsidRDefault="001070D8">
      <w:pPr>
        <w:pStyle w:val="ConsPlusNormal"/>
        <w:spacing w:before="220"/>
        <w:ind w:firstLine="540"/>
        <w:jc w:val="both"/>
      </w:pPr>
      <w:r>
        <w:t xml:space="preserve">9.2. Журнал технического надзора за проведением работ по сохранению объекта культурного наследия оформляется по форме индивидуального журнала технического надзора в соответствии с </w:t>
      </w:r>
      <w:hyperlink w:anchor="P185" w:history="1">
        <w:r>
          <w:rPr>
            <w:color w:val="0000FF"/>
          </w:rPr>
          <w:t>[4]</w:t>
        </w:r>
      </w:hyperlink>
      <w:r>
        <w:t>.</w:t>
      </w:r>
    </w:p>
    <w:p w:rsidR="001070D8" w:rsidRDefault="001070D8">
      <w:pPr>
        <w:pStyle w:val="ConsPlusNormal"/>
        <w:spacing w:before="220"/>
        <w:ind w:firstLine="540"/>
        <w:jc w:val="both"/>
      </w:pPr>
      <w:r>
        <w:t>9.3. В случае если объекты культурного наследия входят в состав ансамбля, на каждый из них оформляется отдельный журнал технического надзора. При необходимости допускается оформление журнала технического надзора в части отдельных элементов и конструкций объекта культурного наследия.</w:t>
      </w:r>
    </w:p>
    <w:p w:rsidR="001070D8" w:rsidRDefault="001070D8">
      <w:pPr>
        <w:pStyle w:val="ConsPlusNormal"/>
        <w:spacing w:before="220"/>
        <w:ind w:firstLine="540"/>
        <w:jc w:val="both"/>
      </w:pPr>
      <w:r>
        <w:t>9.4. Представители подрядной организации, ответственные за хранение журнала технического надзора на объекте, определяются приказом по указанной организации. Специалистам, осуществляющим технический надзор, журнал технического надзора выдается по первому требованию.</w:t>
      </w:r>
    </w:p>
    <w:p w:rsidR="001070D8" w:rsidRDefault="001070D8">
      <w:pPr>
        <w:pStyle w:val="ConsPlusNormal"/>
        <w:spacing w:before="220"/>
        <w:ind w:firstLine="540"/>
        <w:jc w:val="both"/>
      </w:pPr>
      <w:r>
        <w:t>9.5. Ответственным за ведение журнала технического надзора является уполномоченный представитель технического надзора. Специалисты, входящие в группу технического надзора, осуществляют записи в журнале технического надзора при условии обязательного визирования уполномоченным представителем.</w:t>
      </w:r>
    </w:p>
    <w:p w:rsidR="001070D8" w:rsidRDefault="001070D8">
      <w:pPr>
        <w:pStyle w:val="ConsPlusNormal"/>
        <w:spacing w:before="220"/>
        <w:ind w:firstLine="540"/>
        <w:jc w:val="both"/>
      </w:pPr>
      <w:r>
        <w:t>9.6. В журнале технического надзора осуществляются записи, связанные с фиксацией выполняемых работ, дефектов и отступлений от проектных решений, необходимыми указаниями и конкретными требованиями для подрядной организации и содержащие в том числе:</w:t>
      </w:r>
    </w:p>
    <w:p w:rsidR="001070D8" w:rsidRDefault="001070D8">
      <w:pPr>
        <w:pStyle w:val="ConsPlusNormal"/>
        <w:spacing w:before="220"/>
        <w:ind w:firstLine="540"/>
        <w:jc w:val="both"/>
      </w:pPr>
      <w:r>
        <w:t>- указания о приостановлении работ в связи с нарушением их технологической последовательности и отступлением от проектных решений, необходимостью устранения выявленных нарушений в определенные сроки, отсутствием материалов требуемого качества, отсутствием на объекте специалистов необходимой квалификации;</w:t>
      </w:r>
    </w:p>
    <w:p w:rsidR="001070D8" w:rsidRDefault="001070D8">
      <w:pPr>
        <w:pStyle w:val="ConsPlusNormal"/>
        <w:spacing w:before="220"/>
        <w:ind w:firstLine="540"/>
        <w:jc w:val="both"/>
      </w:pPr>
      <w:r>
        <w:t>- указания, связанные с проведением испытаний инженерных систем и оборудования;</w:t>
      </w:r>
    </w:p>
    <w:p w:rsidR="001070D8" w:rsidRDefault="001070D8">
      <w:pPr>
        <w:pStyle w:val="ConsPlusNormal"/>
        <w:spacing w:before="220"/>
        <w:ind w:firstLine="540"/>
        <w:jc w:val="both"/>
      </w:pPr>
      <w:r>
        <w:t>- информацию о несвоевременном и некачественном выполнении указаний, ранее внесенных в журнал технического надзора;</w:t>
      </w:r>
    </w:p>
    <w:p w:rsidR="001070D8" w:rsidRDefault="001070D8">
      <w:pPr>
        <w:pStyle w:val="ConsPlusNormal"/>
        <w:spacing w:before="220"/>
        <w:ind w:firstLine="540"/>
        <w:jc w:val="both"/>
      </w:pPr>
      <w:r>
        <w:t>- краткое описание выполненных производственных работ за период между двумя записями;</w:t>
      </w:r>
    </w:p>
    <w:p w:rsidR="001070D8" w:rsidRDefault="001070D8">
      <w:pPr>
        <w:pStyle w:val="ConsPlusNormal"/>
        <w:spacing w:before="220"/>
        <w:ind w:firstLine="540"/>
        <w:jc w:val="both"/>
      </w:pPr>
      <w:r>
        <w:t>- информацию о качестве выполняемых работ и используемых материалов;</w:t>
      </w:r>
    </w:p>
    <w:p w:rsidR="001070D8" w:rsidRDefault="001070D8">
      <w:pPr>
        <w:pStyle w:val="ConsPlusNormal"/>
        <w:spacing w:before="220"/>
        <w:ind w:firstLine="540"/>
        <w:jc w:val="both"/>
      </w:pPr>
      <w:r>
        <w:t>- информацию о несоблюдении сроков выполнения работ подрядной организацией;</w:t>
      </w:r>
    </w:p>
    <w:p w:rsidR="001070D8" w:rsidRDefault="001070D8">
      <w:pPr>
        <w:pStyle w:val="ConsPlusNormal"/>
        <w:spacing w:before="220"/>
        <w:ind w:firstLine="540"/>
        <w:jc w:val="both"/>
      </w:pPr>
      <w:r>
        <w:t>- информацию о комиссиях и совещаниях, проводимых в рамках осуществления технического надзора.</w:t>
      </w:r>
    </w:p>
    <w:p w:rsidR="001070D8" w:rsidRDefault="001070D8">
      <w:pPr>
        <w:pStyle w:val="ConsPlusNormal"/>
        <w:spacing w:before="220"/>
        <w:ind w:firstLine="540"/>
        <w:jc w:val="both"/>
      </w:pPr>
      <w:r>
        <w:t>9.7. Записи в журнале технического надзора лиц, осуществляющих технический надзор, являются обязательными для исполнения подрядными организациями.</w:t>
      </w:r>
    </w:p>
    <w:p w:rsidR="001070D8" w:rsidRDefault="001070D8">
      <w:pPr>
        <w:pStyle w:val="ConsPlusNormal"/>
        <w:spacing w:before="220"/>
        <w:ind w:firstLine="540"/>
        <w:jc w:val="both"/>
      </w:pPr>
      <w:r>
        <w:t>9.8. Представители подрядной организации несут ответственность за своевременное и качественное выполнение указаний, замечаний и предписаний представителей технического надзора.</w:t>
      </w:r>
    </w:p>
    <w:p w:rsidR="001070D8" w:rsidRDefault="001070D8">
      <w:pPr>
        <w:pStyle w:val="ConsPlusNormal"/>
        <w:spacing w:before="220"/>
        <w:ind w:firstLine="540"/>
        <w:jc w:val="both"/>
      </w:pPr>
      <w:r>
        <w:lastRenderedPageBreak/>
        <w:t>9.9. Уполномоченные представители подрядной организации (генерального подрядчика) отвечают за сохранность и содержание в надлежащем виде журнала технического надзора.</w:t>
      </w:r>
    </w:p>
    <w:p w:rsidR="001070D8" w:rsidRDefault="001070D8">
      <w:pPr>
        <w:pStyle w:val="ConsPlusNormal"/>
        <w:spacing w:before="220"/>
        <w:ind w:firstLine="540"/>
        <w:jc w:val="both"/>
      </w:pPr>
      <w:r>
        <w:t>9.10. При приемке выполненных работ по сохранению объекта культурного наследия журнал технического надзора предъявляется представителям приемочной комиссии.</w:t>
      </w:r>
    </w:p>
    <w:p w:rsidR="001070D8" w:rsidRDefault="001070D8">
      <w:pPr>
        <w:pStyle w:val="ConsPlusNormal"/>
        <w:spacing w:before="220"/>
        <w:ind w:firstLine="540"/>
        <w:jc w:val="both"/>
      </w:pPr>
      <w:r>
        <w:t xml:space="preserve">9.11. После приемки выполненных работ по сохранению объекта культурного наследия оригинал журнала технического надзора хранится в архиве организации или у физического лица, осуществлявших технический надзор, а заверенная копия журнала с приложенной </w:t>
      </w:r>
      <w:proofErr w:type="spellStart"/>
      <w:r>
        <w:t>фотофиксацией</w:t>
      </w:r>
      <w:proofErr w:type="spellEnd"/>
      <w:r>
        <w:t xml:space="preserve"> по окончании срока действия договора на осуществление технического надзора передается заказчику.</w:t>
      </w:r>
    </w:p>
    <w:p w:rsidR="001070D8" w:rsidRDefault="001070D8">
      <w:pPr>
        <w:pStyle w:val="ConsPlusNormal"/>
        <w:jc w:val="both"/>
      </w:pPr>
    </w:p>
    <w:p w:rsidR="001070D8" w:rsidRDefault="001070D8">
      <w:pPr>
        <w:pStyle w:val="ConsPlusNormal"/>
        <w:jc w:val="both"/>
      </w:pPr>
    </w:p>
    <w:p w:rsidR="001070D8" w:rsidRDefault="001070D8">
      <w:pPr>
        <w:pStyle w:val="ConsPlusNormal"/>
        <w:jc w:val="both"/>
      </w:pPr>
    </w:p>
    <w:p w:rsidR="001070D8" w:rsidRDefault="001070D8">
      <w:pPr>
        <w:pStyle w:val="ConsPlusNormal"/>
        <w:jc w:val="both"/>
      </w:pPr>
    </w:p>
    <w:p w:rsidR="001070D8" w:rsidRDefault="001070D8">
      <w:pPr>
        <w:pStyle w:val="ConsPlusNormal"/>
        <w:jc w:val="both"/>
      </w:pPr>
    </w:p>
    <w:p w:rsidR="001070D8" w:rsidRDefault="001070D8">
      <w:pPr>
        <w:pStyle w:val="ConsPlusNormal"/>
        <w:jc w:val="center"/>
        <w:outlineLvl w:val="0"/>
      </w:pPr>
      <w:r>
        <w:t>Библиография</w:t>
      </w:r>
    </w:p>
    <w:p w:rsidR="001070D8" w:rsidRDefault="001070D8">
      <w:pPr>
        <w:pStyle w:val="ConsPlusNormal"/>
        <w:jc w:val="both"/>
      </w:pPr>
    </w:p>
    <w:p w:rsidR="001070D8" w:rsidRDefault="001070D8">
      <w:pPr>
        <w:sectPr w:rsidR="001070D8" w:rsidSect="00433A7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540"/>
        <w:gridCol w:w="3000"/>
        <w:gridCol w:w="6083"/>
      </w:tblGrid>
      <w:tr w:rsidR="001070D8">
        <w:tc>
          <w:tcPr>
            <w:tcW w:w="540" w:type="dxa"/>
            <w:tcBorders>
              <w:top w:val="nil"/>
              <w:left w:val="nil"/>
              <w:bottom w:val="nil"/>
              <w:right w:val="nil"/>
            </w:tcBorders>
          </w:tcPr>
          <w:p w:rsidR="001070D8" w:rsidRDefault="001070D8">
            <w:pPr>
              <w:pStyle w:val="ConsPlusNormal"/>
              <w:jc w:val="both"/>
            </w:pPr>
            <w:bookmarkStart w:id="2" w:name="P179"/>
            <w:bookmarkEnd w:id="2"/>
            <w:r>
              <w:lastRenderedPageBreak/>
              <w:t>[1]</w:t>
            </w:r>
          </w:p>
        </w:tc>
        <w:tc>
          <w:tcPr>
            <w:tcW w:w="9083" w:type="dxa"/>
            <w:gridSpan w:val="2"/>
            <w:tcBorders>
              <w:top w:val="nil"/>
              <w:left w:val="nil"/>
              <w:bottom w:val="nil"/>
              <w:right w:val="nil"/>
            </w:tcBorders>
          </w:tcPr>
          <w:p w:rsidR="001070D8" w:rsidRDefault="001070D8">
            <w:pPr>
              <w:pStyle w:val="ConsPlusNormal"/>
              <w:jc w:val="both"/>
            </w:pPr>
            <w:r>
              <w:t xml:space="preserve">Федеральный </w:t>
            </w:r>
            <w:hyperlink r:id="rId26" w:history="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 с изменениями и дополнениями</w:t>
            </w:r>
          </w:p>
        </w:tc>
      </w:tr>
      <w:tr w:rsidR="001070D8">
        <w:tc>
          <w:tcPr>
            <w:tcW w:w="540" w:type="dxa"/>
            <w:tcBorders>
              <w:top w:val="nil"/>
              <w:left w:val="nil"/>
              <w:bottom w:val="nil"/>
              <w:right w:val="nil"/>
            </w:tcBorders>
          </w:tcPr>
          <w:p w:rsidR="001070D8" w:rsidRDefault="001070D8">
            <w:pPr>
              <w:pStyle w:val="ConsPlusNormal"/>
              <w:jc w:val="both"/>
            </w:pPr>
            <w:bookmarkStart w:id="3" w:name="P181"/>
            <w:bookmarkEnd w:id="3"/>
            <w:r>
              <w:t>[2]</w:t>
            </w:r>
          </w:p>
        </w:tc>
        <w:tc>
          <w:tcPr>
            <w:tcW w:w="9083" w:type="dxa"/>
            <w:gridSpan w:val="2"/>
            <w:tcBorders>
              <w:top w:val="nil"/>
              <w:left w:val="nil"/>
              <w:bottom w:val="nil"/>
              <w:right w:val="nil"/>
            </w:tcBorders>
          </w:tcPr>
          <w:p w:rsidR="001070D8" w:rsidRDefault="001070D8">
            <w:pPr>
              <w:pStyle w:val="ConsPlusNormal"/>
              <w:jc w:val="both"/>
            </w:pPr>
            <w:hyperlink r:id="rId27" w:history="1">
              <w:r>
                <w:rPr>
                  <w:color w:val="0000FF"/>
                </w:rPr>
                <w:t>Приказ</w:t>
              </w:r>
            </w:hyperlink>
            <w:r>
              <w:t xml:space="preserve"> </w:t>
            </w:r>
            <w:proofErr w:type="spellStart"/>
            <w:r>
              <w:t>Ростехнадзора</w:t>
            </w:r>
            <w:proofErr w:type="spellEnd"/>
            <w:r>
              <w:t xml:space="preserve">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tc>
      </w:tr>
      <w:tr w:rsidR="001070D8">
        <w:tc>
          <w:tcPr>
            <w:tcW w:w="540" w:type="dxa"/>
            <w:tcBorders>
              <w:top w:val="nil"/>
              <w:left w:val="nil"/>
              <w:bottom w:val="nil"/>
              <w:right w:val="nil"/>
            </w:tcBorders>
          </w:tcPr>
          <w:p w:rsidR="001070D8" w:rsidRDefault="001070D8">
            <w:pPr>
              <w:pStyle w:val="ConsPlusNormal"/>
              <w:jc w:val="both"/>
            </w:pPr>
            <w:bookmarkStart w:id="4" w:name="P183"/>
            <w:bookmarkEnd w:id="4"/>
            <w:r>
              <w:t>[3]</w:t>
            </w:r>
          </w:p>
        </w:tc>
        <w:tc>
          <w:tcPr>
            <w:tcW w:w="9083" w:type="dxa"/>
            <w:gridSpan w:val="2"/>
            <w:tcBorders>
              <w:top w:val="nil"/>
              <w:left w:val="nil"/>
              <w:bottom w:val="nil"/>
              <w:right w:val="nil"/>
            </w:tcBorders>
          </w:tcPr>
          <w:p w:rsidR="001070D8" w:rsidRDefault="001070D8">
            <w:pPr>
              <w:pStyle w:val="ConsPlusNormal"/>
              <w:jc w:val="both"/>
            </w:pPr>
            <w:r>
              <w:t xml:space="preserve">Гражданский </w:t>
            </w:r>
            <w:hyperlink r:id="rId28" w:history="1">
              <w:r>
                <w:rPr>
                  <w:color w:val="0000FF"/>
                </w:rPr>
                <w:t>кодекс</w:t>
              </w:r>
            </w:hyperlink>
            <w:r>
              <w:t xml:space="preserve"> Российской Федерации (часть вторая) от 26 января 1996 г. N 14-ФЗ</w:t>
            </w:r>
          </w:p>
        </w:tc>
      </w:tr>
      <w:tr w:rsidR="001070D8">
        <w:tc>
          <w:tcPr>
            <w:tcW w:w="540" w:type="dxa"/>
            <w:tcBorders>
              <w:top w:val="nil"/>
              <w:left w:val="nil"/>
              <w:bottom w:val="nil"/>
              <w:right w:val="nil"/>
            </w:tcBorders>
          </w:tcPr>
          <w:p w:rsidR="001070D8" w:rsidRDefault="001070D8">
            <w:pPr>
              <w:pStyle w:val="ConsPlusNormal"/>
              <w:jc w:val="both"/>
            </w:pPr>
            <w:bookmarkStart w:id="5" w:name="P185"/>
            <w:bookmarkEnd w:id="5"/>
            <w:r>
              <w:t>[4]</w:t>
            </w:r>
          </w:p>
        </w:tc>
        <w:tc>
          <w:tcPr>
            <w:tcW w:w="3000" w:type="dxa"/>
            <w:tcBorders>
              <w:top w:val="nil"/>
              <w:left w:val="nil"/>
              <w:bottom w:val="nil"/>
              <w:right w:val="nil"/>
            </w:tcBorders>
          </w:tcPr>
          <w:p w:rsidR="001070D8" w:rsidRDefault="001070D8">
            <w:pPr>
              <w:pStyle w:val="ConsPlusNormal"/>
            </w:pPr>
            <w:r>
              <w:t xml:space="preserve">Руководящие документы </w:t>
            </w:r>
            <w:hyperlink r:id="rId29" w:history="1">
              <w:r>
                <w:rPr>
                  <w:color w:val="0000FF"/>
                </w:rPr>
                <w:t>РД 78.36.004-2005</w:t>
              </w:r>
            </w:hyperlink>
          </w:p>
        </w:tc>
        <w:tc>
          <w:tcPr>
            <w:tcW w:w="6083" w:type="dxa"/>
            <w:tcBorders>
              <w:top w:val="nil"/>
              <w:left w:val="nil"/>
              <w:bottom w:val="nil"/>
              <w:right w:val="nil"/>
            </w:tcBorders>
          </w:tcPr>
          <w:p w:rsidR="001070D8" w:rsidRDefault="001070D8">
            <w:pPr>
              <w:pStyle w:val="ConsPlusNormal"/>
              <w:jc w:val="both"/>
            </w:pPr>
            <w:r>
              <w:t>Рекомендации о техническом надзоре за выполнением проектных, монтажных и пусконаладочных работ по оборудованию объектов техническими средствами охраны</w:t>
            </w:r>
          </w:p>
        </w:tc>
      </w:tr>
    </w:tbl>
    <w:p w:rsidR="001070D8" w:rsidRDefault="001070D8">
      <w:pPr>
        <w:pStyle w:val="ConsPlusNormal"/>
        <w:jc w:val="both"/>
      </w:pPr>
    </w:p>
    <w:p w:rsidR="001070D8" w:rsidRDefault="001070D8">
      <w:pPr>
        <w:pStyle w:val="ConsPlusNormal"/>
        <w:jc w:val="both"/>
      </w:pPr>
    </w:p>
    <w:p w:rsidR="001070D8" w:rsidRDefault="001070D8">
      <w:pPr>
        <w:pStyle w:val="ConsPlusNormal"/>
        <w:pBdr>
          <w:top w:val="single" w:sz="6" w:space="0" w:color="auto"/>
        </w:pBdr>
        <w:spacing w:before="100" w:after="100"/>
        <w:jc w:val="both"/>
        <w:rPr>
          <w:sz w:val="2"/>
          <w:szCs w:val="2"/>
        </w:rPr>
      </w:pPr>
    </w:p>
    <w:p w:rsidR="000B1A7D" w:rsidRDefault="000B1A7D"/>
    <w:sectPr w:rsidR="000B1A7D" w:rsidSect="00487DAC">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70D8"/>
    <w:rsid w:val="000B1A7D"/>
    <w:rsid w:val="00107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7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70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BC77BDA1013EC6716F2871B8AEB0AEB8811E3B1FAA32146426EF1D6A04865CFD3DA9747835B0E49F14471604DE724A41760B033FB7635FyBT4G" TargetMode="External"/><Relationship Id="rId13" Type="http://schemas.openxmlformats.org/officeDocument/2006/relationships/hyperlink" Target="consultantplus://offline/ref=7EBC77BDA1013EC6716F3764BDAEB0AEBA8D1F3914A76F1E6C7FE31F6D0BD959FA2CA9777D2BB2E7851D1345y4T0G" TargetMode="External"/><Relationship Id="rId18" Type="http://schemas.openxmlformats.org/officeDocument/2006/relationships/hyperlink" Target="consultantplus://offline/ref=7EBC77BDA1013EC6716F3764BDAEB0AEBA8D1F3915A76F1E6C7FE31F6D0BD959FA2CA9777D2BB2E7851D1345y4T0G" TargetMode="External"/><Relationship Id="rId26" Type="http://schemas.openxmlformats.org/officeDocument/2006/relationships/hyperlink" Target="consultantplus://offline/ref=7EBC77BDA1013EC6716F2871B8AEB0AEB8811E3B1FAA32146426EF1D6A04865CEF3DF1787A30ACE19D01114742y8TBG" TargetMode="External"/><Relationship Id="rId3" Type="http://schemas.openxmlformats.org/officeDocument/2006/relationships/webSettings" Target="webSettings.xml"/><Relationship Id="rId21" Type="http://schemas.openxmlformats.org/officeDocument/2006/relationships/hyperlink" Target="consultantplus://offline/ref=7EBC77BDA1013EC6716F2871B8AEB0AEB8861F3D18A932146426EF1D6A04865CFD3DA9747834B0E19214471604DE724A41760B033FB7635FyBT4G" TargetMode="External"/><Relationship Id="rId7" Type="http://schemas.openxmlformats.org/officeDocument/2006/relationships/hyperlink" Target="consultantplus://offline/ref=7EBC77BDA1013EC6716F3764BDAEB0AEBA8C1F3B14A76F1E6C7FE31F6D0BD94BFA74A5757834B0E1904B420315867D4D5A680D1B23B561y5TDG" TargetMode="External"/><Relationship Id="rId12" Type="http://schemas.openxmlformats.org/officeDocument/2006/relationships/hyperlink" Target="consultantplus://offline/ref=7EBC77BDA1013EC6716F3764BDAEB0AEBA8D1F3915A76F1E6C7FE31F6D0BD959FA2CA9777D2BB2E7851D1345y4T0G" TargetMode="External"/><Relationship Id="rId17" Type="http://schemas.openxmlformats.org/officeDocument/2006/relationships/hyperlink" Target="consultantplus://offline/ref=7EBC77BDA1013EC6716F2B64A1AEB0AEB28C1D3816FA65163573E1186254DC4CEB74A6706635B4FF991F11y4T7G" TargetMode="External"/><Relationship Id="rId25" Type="http://schemas.openxmlformats.org/officeDocument/2006/relationships/hyperlink" Target="consultantplus://offline/ref=7EBC77BDA1013EC6716F3764BDAEB0AEB980193B1AA76F1E6C7FE31F6D0BD959FA2CA9777D2BB2E7851D1345y4T0G" TargetMode="External"/><Relationship Id="rId2" Type="http://schemas.openxmlformats.org/officeDocument/2006/relationships/settings" Target="settings.xml"/><Relationship Id="rId16" Type="http://schemas.openxmlformats.org/officeDocument/2006/relationships/hyperlink" Target="consultantplus://offline/ref=7EBC77BDA1013EC6716F3764BDAEB0AEB980193B1AA76F1E6C7FE31F6D0BD959FA2CA9777D2BB2E7851D1345y4T0G" TargetMode="External"/><Relationship Id="rId20" Type="http://schemas.openxmlformats.org/officeDocument/2006/relationships/hyperlink" Target="consultantplus://offline/ref=7EBC77BDA1013EC6716F2871B8AEB0AEB8811E3B1FAA32146426EF1D6A04865CFD3DA973793CB9B5CA5B464A428E61484276090523yBT5G" TargetMode="External"/><Relationship Id="rId29" Type="http://schemas.openxmlformats.org/officeDocument/2006/relationships/hyperlink" Target="consultantplus://offline/ref=7EBC77BDA1013EC6716F2168BFAEB0AEB8801A381DAF32146426EF1D6A04865CEF3DF1787A30ACE19D01114742y8TBG" TargetMode="External"/><Relationship Id="rId1" Type="http://schemas.openxmlformats.org/officeDocument/2006/relationships/styles" Target="styles.xml"/><Relationship Id="rId6" Type="http://schemas.openxmlformats.org/officeDocument/2006/relationships/hyperlink" Target="consultantplus://offline/ref=7EBC77BDA1013EC6716F2871B8AEB0AEB8811E3B1FAA32146426EF1D6A04865CEF3DF1787A30ACE19D01114742y8TBG" TargetMode="External"/><Relationship Id="rId11" Type="http://schemas.openxmlformats.org/officeDocument/2006/relationships/hyperlink" Target="consultantplus://offline/ref=7EBC77BDA1013EC6716F2B64A1AEB0AEB28C1D3816FA65163573E1186254DC4CEB74A6706635B4FF991F11y4T7G" TargetMode="External"/><Relationship Id="rId24" Type="http://schemas.openxmlformats.org/officeDocument/2006/relationships/hyperlink" Target="consultantplus://offline/ref=7EBC77BDA1013EC6716F3764BDAEB0AEBA8D1F3914A76F1E6C7FE31F6D0BD959FA2CA9777D2BB2E7851D1345y4T0G" TargetMode="External"/><Relationship Id="rId5" Type="http://schemas.openxmlformats.org/officeDocument/2006/relationships/hyperlink" Target="consultantplus://offline/ref=7EBC77BDA1013EC6716F2871B8AEB0AEB9831F3E1EAD32146426EF1D6A04865CFD3DA9747835B2E19D14471604DE724A41760B033FB7635FyBT4G" TargetMode="External"/><Relationship Id="rId15" Type="http://schemas.openxmlformats.org/officeDocument/2006/relationships/hyperlink" Target="consultantplus://offline/ref=7EBC77BDA1013EC6716F3764BDAEB0AEBA831A311AA76F1E6C7FE31F6D0BD959FA2CA9777D2BB2E7851D1345y4T0G" TargetMode="External"/><Relationship Id="rId23" Type="http://schemas.openxmlformats.org/officeDocument/2006/relationships/hyperlink" Target="consultantplus://offline/ref=7EBC77BDA1013EC6716F2871B8AEB0AEB8861F3D18A932146426EF1D6A04865CFD3DA9747834B0E19214471604DE724A41760B033FB7635FyBT4G" TargetMode="External"/><Relationship Id="rId28" Type="http://schemas.openxmlformats.org/officeDocument/2006/relationships/hyperlink" Target="consultantplus://offline/ref=7EBC77BDA1013EC6716F2871B8AEB0AEB8861F3D18A932146426EF1D6A04865CEF3DF1787A30ACE19D01114742y8TBG" TargetMode="External"/><Relationship Id="rId10" Type="http://schemas.openxmlformats.org/officeDocument/2006/relationships/hyperlink" Target="consultantplus://offline/ref=7EBC77BDA1013EC6716F3764BDAEB0AEB980193B1AA76F1E6C7FE31F6D0BD959FA2CA9777D2BB2E7851D1345y4T0G" TargetMode="External"/><Relationship Id="rId19" Type="http://schemas.openxmlformats.org/officeDocument/2006/relationships/hyperlink" Target="consultantplus://offline/ref=7EBC77BDA1013EC6716F3764BDAEB0AEBA8D1F3914A76F1E6C7FE31F6D0BD959FA2CA9777D2BB2E7851D1345y4T0G" TargetMode="External"/><Relationship Id="rId31" Type="http://schemas.openxmlformats.org/officeDocument/2006/relationships/theme" Target="theme/theme1.xml"/><Relationship Id="rId4" Type="http://schemas.openxmlformats.org/officeDocument/2006/relationships/hyperlink" Target="consultantplus://offline/ref=7EBC77BDA1013EC6716F2871B8AEB0AEB9831F3E1EAD32146426EF1D6A04865CEF3DF1787A30ACE19D01114742y8TBG" TargetMode="External"/><Relationship Id="rId9" Type="http://schemas.openxmlformats.org/officeDocument/2006/relationships/hyperlink" Target="consultantplus://offline/ref=7EBC77BDA1013EC6716F3764BDAEB0AEBA831A311AA76F1E6C7FE31F6D0BD959FA2CA9777D2BB2E7851D1345y4T0G" TargetMode="External"/><Relationship Id="rId14" Type="http://schemas.openxmlformats.org/officeDocument/2006/relationships/hyperlink" Target="consultantplus://offline/ref=7EBC77BDA1013EC6716F2871B8AEB0AEB8811E3B1FAA32146426EF1D6A04865CFD3DA9747835B0E49E14471604DE724A41760B033FB7635FyBT4G" TargetMode="External"/><Relationship Id="rId22" Type="http://schemas.openxmlformats.org/officeDocument/2006/relationships/hyperlink" Target="consultantplus://offline/ref=7EBC77BDA1013EC6716F2871B8AEB0AEB8861F3D18A932146426EF1D6A04865CFD3DA9747834B0E09F14471604DE724A41760B033FB7635FyBT4G" TargetMode="External"/><Relationship Id="rId27" Type="http://schemas.openxmlformats.org/officeDocument/2006/relationships/hyperlink" Target="consultantplus://offline/ref=7EBC77BDA1013EC6716F2871B8AEB0AEB98D1E3B1BA832146426EF1D6A04865CEF3DF1787A30ACE19D01114742y8T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4697</Words>
  <Characters>26774</Characters>
  <Application>Microsoft Office Word</Application>
  <DocSecurity>0</DocSecurity>
  <Lines>223</Lines>
  <Paragraphs>62</Paragraphs>
  <ScaleCrop>false</ScaleCrop>
  <Company/>
  <LinksUpToDate>false</LinksUpToDate>
  <CharactersWithSpaces>31409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Штефаненко В.В.</cp:lastModifiedBy>
  <cp:revision>1</cp:revision>
  <dcterms:created xsi:type="dcterms:W3CDTF">2020-06-25T06:19:00Z</dcterms:created>
  <dcterms:modified xsi:type="dcterms:W3CDTF">2020-06-25T06:20:00Z</dcterms:modified>
</cp:coreProperties>
</file>