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D3" w:rsidRDefault="005955D3">
      <w:pPr>
        <w:pStyle w:val="ConsPlusNormal"/>
        <w:jc w:val="right"/>
        <w:outlineLvl w:val="0"/>
      </w:pPr>
      <w:r>
        <w:t>Утвержден и введен в действие</w:t>
      </w:r>
    </w:p>
    <w:p w:rsidR="005955D3" w:rsidRDefault="005955D3">
      <w:pPr>
        <w:pStyle w:val="ConsPlusNormal"/>
        <w:jc w:val="right"/>
      </w:pPr>
      <w:hyperlink r:id="rId4" w:history="1">
        <w:r>
          <w:rPr>
            <w:color w:val="0000FF"/>
          </w:rPr>
          <w:t>Приказом</w:t>
        </w:r>
      </w:hyperlink>
      <w:r>
        <w:t xml:space="preserve"> Федерального</w:t>
      </w:r>
    </w:p>
    <w:p w:rsidR="005955D3" w:rsidRDefault="005955D3">
      <w:pPr>
        <w:pStyle w:val="ConsPlusNormal"/>
        <w:jc w:val="right"/>
      </w:pPr>
      <w:r>
        <w:t>агентства по техническому</w:t>
      </w:r>
    </w:p>
    <w:p w:rsidR="005955D3" w:rsidRDefault="005955D3">
      <w:pPr>
        <w:pStyle w:val="ConsPlusNormal"/>
        <w:jc w:val="right"/>
      </w:pPr>
      <w:r>
        <w:t>регулированию и метрологии</w:t>
      </w:r>
    </w:p>
    <w:p w:rsidR="005955D3" w:rsidRDefault="005955D3">
      <w:pPr>
        <w:pStyle w:val="ConsPlusNormal"/>
        <w:jc w:val="right"/>
      </w:pPr>
      <w:r>
        <w:t>от 6 июля 2018 г. N 397-ст</w:t>
      </w:r>
    </w:p>
    <w:p w:rsidR="005955D3" w:rsidRDefault="005955D3">
      <w:pPr>
        <w:pStyle w:val="ConsPlusNormal"/>
        <w:jc w:val="both"/>
      </w:pPr>
    </w:p>
    <w:p w:rsidR="005955D3" w:rsidRDefault="005955D3">
      <w:pPr>
        <w:pStyle w:val="ConsPlusTitle"/>
        <w:jc w:val="center"/>
      </w:pPr>
      <w:r>
        <w:t>НАЦИОНАЛЬНЫЙ СТАНДАРТ РОССИЙСКОЙ ФЕДЕРАЦИИ</w:t>
      </w:r>
    </w:p>
    <w:p w:rsidR="005955D3" w:rsidRDefault="005955D3">
      <w:pPr>
        <w:pStyle w:val="ConsPlusTitle"/>
        <w:jc w:val="both"/>
      </w:pPr>
    </w:p>
    <w:p w:rsidR="005955D3" w:rsidRDefault="005955D3">
      <w:pPr>
        <w:pStyle w:val="ConsPlusTitle"/>
        <w:jc w:val="center"/>
      </w:pPr>
      <w:r>
        <w:t>СОХРАНЕНИЕ ОБЪЕКТОВ КУЛЬТУРНОГО НАСЛЕДИЯ</w:t>
      </w:r>
    </w:p>
    <w:p w:rsidR="005955D3" w:rsidRDefault="005955D3">
      <w:pPr>
        <w:pStyle w:val="ConsPlusTitle"/>
        <w:jc w:val="both"/>
      </w:pPr>
    </w:p>
    <w:p w:rsidR="005955D3" w:rsidRDefault="005955D3">
      <w:pPr>
        <w:pStyle w:val="ConsPlusTitle"/>
        <w:jc w:val="center"/>
      </w:pPr>
      <w:r>
        <w:t>ПОЛОЖЕНИЕ О ПОРЯДКЕ ПРОИЗВОДСТВА И ПРИЕМКИ РАБОТ</w:t>
      </w:r>
    </w:p>
    <w:p w:rsidR="005955D3" w:rsidRDefault="005955D3">
      <w:pPr>
        <w:pStyle w:val="ConsPlusTitle"/>
        <w:jc w:val="center"/>
      </w:pPr>
      <w:r>
        <w:t>ПО СОХРАНЕНИЮ ОБЪЕКТОВ КУЛЬТУРНОГО НАСЛЕДИЯ</w:t>
      </w:r>
    </w:p>
    <w:p w:rsidR="005955D3" w:rsidRDefault="005955D3">
      <w:pPr>
        <w:pStyle w:val="ConsPlusTitle"/>
        <w:jc w:val="both"/>
      </w:pPr>
    </w:p>
    <w:p w:rsidR="005955D3" w:rsidRPr="005955D3" w:rsidRDefault="005955D3">
      <w:pPr>
        <w:pStyle w:val="ConsPlusTitle"/>
        <w:jc w:val="center"/>
        <w:rPr>
          <w:lang w:val="en-US"/>
        </w:rPr>
      </w:pPr>
      <w:proofErr w:type="spellStart"/>
      <w:r>
        <w:t>Culture</w:t>
      </w:r>
      <w:proofErr w:type="spellEnd"/>
      <w:r>
        <w:t xml:space="preserve"> </w:t>
      </w:r>
      <w:proofErr w:type="spellStart"/>
      <w:r>
        <w:t>heritage</w:t>
      </w:r>
      <w:proofErr w:type="spellEnd"/>
      <w:r>
        <w:t xml:space="preserve"> </w:t>
      </w:r>
      <w:proofErr w:type="spellStart"/>
      <w:r>
        <w:t>preservation</w:t>
      </w:r>
      <w:proofErr w:type="spellEnd"/>
      <w:r>
        <w:t xml:space="preserve">. </w:t>
      </w:r>
      <w:r w:rsidRPr="005955D3">
        <w:rPr>
          <w:lang w:val="en-US"/>
        </w:rPr>
        <w:t>Regulations on the order</w:t>
      </w:r>
    </w:p>
    <w:p w:rsidR="005955D3" w:rsidRPr="005955D3" w:rsidRDefault="005955D3">
      <w:pPr>
        <w:pStyle w:val="ConsPlusTitle"/>
        <w:jc w:val="center"/>
        <w:rPr>
          <w:lang w:val="en-US"/>
        </w:rPr>
      </w:pPr>
      <w:r w:rsidRPr="005955D3">
        <w:rPr>
          <w:lang w:val="en-US"/>
        </w:rPr>
        <w:t>of production and acceptance of works on preservation</w:t>
      </w:r>
    </w:p>
    <w:p w:rsidR="005955D3" w:rsidRPr="005955D3" w:rsidRDefault="005955D3">
      <w:pPr>
        <w:pStyle w:val="ConsPlusTitle"/>
        <w:jc w:val="center"/>
        <w:rPr>
          <w:lang w:val="en-US"/>
        </w:rPr>
      </w:pPr>
      <w:r w:rsidRPr="005955D3">
        <w:rPr>
          <w:lang w:val="en-US"/>
        </w:rPr>
        <w:t>of objects of cultural heritage</w:t>
      </w:r>
    </w:p>
    <w:p w:rsidR="005955D3" w:rsidRPr="005955D3" w:rsidRDefault="005955D3">
      <w:pPr>
        <w:pStyle w:val="ConsPlusTitle"/>
        <w:jc w:val="both"/>
        <w:rPr>
          <w:lang w:val="en-US"/>
        </w:rPr>
      </w:pPr>
    </w:p>
    <w:p w:rsidR="005955D3" w:rsidRPr="005955D3" w:rsidRDefault="005955D3">
      <w:pPr>
        <w:pStyle w:val="ConsPlusTitle"/>
        <w:jc w:val="center"/>
        <w:rPr>
          <w:lang w:val="en-US"/>
        </w:rPr>
      </w:pPr>
      <w:r>
        <w:t>ГОСТ</w:t>
      </w:r>
      <w:r w:rsidRPr="005955D3">
        <w:rPr>
          <w:lang w:val="en-US"/>
        </w:rPr>
        <w:t xml:space="preserve"> </w:t>
      </w:r>
      <w:r>
        <w:t>Р</w:t>
      </w:r>
      <w:r w:rsidRPr="005955D3">
        <w:rPr>
          <w:lang w:val="en-US"/>
        </w:rPr>
        <w:t xml:space="preserve"> 58169-2018</w:t>
      </w:r>
    </w:p>
    <w:p w:rsidR="005955D3" w:rsidRPr="005955D3" w:rsidRDefault="005955D3">
      <w:pPr>
        <w:pStyle w:val="ConsPlusNormal"/>
        <w:jc w:val="both"/>
        <w:rPr>
          <w:lang w:val="en-US"/>
        </w:rPr>
      </w:pPr>
    </w:p>
    <w:p w:rsidR="005955D3" w:rsidRDefault="005955D3">
      <w:pPr>
        <w:pStyle w:val="ConsPlusNormal"/>
        <w:jc w:val="right"/>
      </w:pPr>
      <w:r>
        <w:t>ОКС 97.195</w:t>
      </w:r>
    </w:p>
    <w:p w:rsidR="005955D3" w:rsidRDefault="005955D3">
      <w:pPr>
        <w:pStyle w:val="ConsPlusNormal"/>
        <w:jc w:val="both"/>
      </w:pPr>
    </w:p>
    <w:p w:rsidR="005955D3" w:rsidRDefault="005955D3">
      <w:pPr>
        <w:pStyle w:val="ConsPlusNormal"/>
        <w:jc w:val="right"/>
      </w:pPr>
      <w:r>
        <w:t>Дата введения</w:t>
      </w:r>
    </w:p>
    <w:p w:rsidR="005955D3" w:rsidRDefault="005955D3">
      <w:pPr>
        <w:pStyle w:val="ConsPlusNormal"/>
        <w:jc w:val="right"/>
      </w:pPr>
      <w:r>
        <w:t>1 января 2019 года</w:t>
      </w:r>
    </w:p>
    <w:p w:rsidR="005955D3" w:rsidRDefault="005955D3">
      <w:pPr>
        <w:pStyle w:val="ConsPlusNormal"/>
        <w:jc w:val="both"/>
      </w:pPr>
    </w:p>
    <w:p w:rsidR="005955D3" w:rsidRDefault="005955D3">
      <w:pPr>
        <w:pStyle w:val="ConsPlusTitle"/>
        <w:jc w:val="center"/>
        <w:outlineLvl w:val="1"/>
      </w:pPr>
      <w:r>
        <w:t>Предисловие</w:t>
      </w:r>
    </w:p>
    <w:p w:rsidR="005955D3" w:rsidRDefault="005955D3">
      <w:pPr>
        <w:pStyle w:val="ConsPlusNormal"/>
        <w:jc w:val="both"/>
      </w:pPr>
    </w:p>
    <w:p w:rsidR="005955D3" w:rsidRDefault="005955D3">
      <w:pPr>
        <w:pStyle w:val="ConsPlusNormal"/>
        <w:ind w:firstLine="540"/>
        <w:jc w:val="both"/>
      </w:pPr>
      <w:r>
        <w:t>1 РАЗРАБОТАН Федеральным государственным унитарным предприятием "Центральные научно-реставрационные проектные мастерские", Федеральным государственным казенным учреждением "</w:t>
      </w:r>
      <w:proofErr w:type="spellStart"/>
      <w:r>
        <w:t>Центрреставрация</w:t>
      </w:r>
      <w:proofErr w:type="spellEnd"/>
      <w:r>
        <w:t>", Государственным казенным учреждением "</w:t>
      </w:r>
      <w:proofErr w:type="spellStart"/>
      <w:r>
        <w:t>Мосреставрация</w:t>
      </w:r>
      <w:proofErr w:type="spellEnd"/>
      <w:r>
        <w:t xml:space="preserve">", </w:t>
      </w:r>
      <w:proofErr w:type="spellStart"/>
      <w:r>
        <w:t>Саморегулируемой</w:t>
      </w:r>
      <w:proofErr w:type="spellEnd"/>
      <w:r>
        <w:t xml:space="preserve"> организацией Некоммерческое партнерство "МОСК", Федеральным государственным бюджетным научно-исследовательским учреждением "Государственный научно-исследовательский институт реставрации", Региональной общественной организацией содействия развитию реставрационной отрасли "Союз реставраторов Санкт-Петербурга", Акционерным обществом "</w:t>
      </w:r>
      <w:proofErr w:type="spellStart"/>
      <w:r>
        <w:t>Отделстрой</w:t>
      </w:r>
      <w:proofErr w:type="spellEnd"/>
      <w:r>
        <w:t>"</w:t>
      </w:r>
    </w:p>
    <w:p w:rsidR="005955D3" w:rsidRDefault="005955D3">
      <w:pPr>
        <w:pStyle w:val="ConsPlusNormal"/>
        <w:spacing w:before="220"/>
        <w:ind w:firstLine="540"/>
        <w:jc w:val="both"/>
      </w:pPr>
      <w:r>
        <w:t>2 ВНЕСЕН Техническим комитетом по стандартизации ТК 082 "Культурное наследие"</w:t>
      </w:r>
    </w:p>
    <w:p w:rsidR="005955D3" w:rsidRDefault="005955D3">
      <w:pPr>
        <w:pStyle w:val="ConsPlusNormal"/>
        <w:spacing w:before="220"/>
        <w:ind w:firstLine="540"/>
        <w:jc w:val="both"/>
      </w:pPr>
      <w:r>
        <w:t xml:space="preserve">3 УТВЕРЖДЕН И ВВЕДЕН В ДЕЙСТВИЕ </w:t>
      </w:r>
      <w:hyperlink r:id="rId5" w:history="1">
        <w:r>
          <w:rPr>
            <w:color w:val="0000FF"/>
          </w:rPr>
          <w:t>приказом</w:t>
        </w:r>
      </w:hyperlink>
      <w:r>
        <w:t xml:space="preserve"> Федерального агентства по техническому регулированию и метрологии от 6 июля 2018 г. N 397-ст</w:t>
      </w:r>
    </w:p>
    <w:p w:rsidR="005955D3" w:rsidRDefault="005955D3">
      <w:pPr>
        <w:pStyle w:val="ConsPlusNormal"/>
        <w:spacing w:before="220"/>
        <w:ind w:firstLine="540"/>
        <w:jc w:val="both"/>
      </w:pPr>
      <w:r>
        <w:t>4 ВВЕДЕН ВПЕРВЫЕ</w:t>
      </w:r>
    </w:p>
    <w:p w:rsidR="005955D3" w:rsidRDefault="005955D3">
      <w:pPr>
        <w:pStyle w:val="ConsPlusNormal"/>
        <w:jc w:val="both"/>
      </w:pPr>
    </w:p>
    <w:p w:rsidR="005955D3" w:rsidRDefault="005955D3">
      <w:pPr>
        <w:pStyle w:val="ConsPlusNormal"/>
        <w:ind w:firstLine="540"/>
        <w:jc w:val="both"/>
      </w:pPr>
      <w:r>
        <w:t xml:space="preserve">Правила применения настоящего стандарта установлены в </w:t>
      </w:r>
      <w:hyperlink r:id="rId6"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t>www.gost.ru</w:t>
      </w:r>
      <w:proofErr w:type="spellEnd"/>
      <w:r>
        <w:t>)</w:t>
      </w:r>
    </w:p>
    <w:p w:rsidR="005955D3" w:rsidRDefault="005955D3">
      <w:pPr>
        <w:pStyle w:val="ConsPlusNormal"/>
        <w:jc w:val="both"/>
      </w:pPr>
    </w:p>
    <w:p w:rsidR="005955D3" w:rsidRDefault="005955D3">
      <w:pPr>
        <w:pStyle w:val="ConsPlusTitle"/>
        <w:ind w:firstLine="540"/>
        <w:jc w:val="both"/>
        <w:outlineLvl w:val="1"/>
      </w:pPr>
      <w:r>
        <w:t>1 Область применения</w:t>
      </w:r>
    </w:p>
    <w:p w:rsidR="005955D3" w:rsidRDefault="005955D3">
      <w:pPr>
        <w:pStyle w:val="ConsPlusNormal"/>
        <w:jc w:val="both"/>
      </w:pPr>
    </w:p>
    <w:p w:rsidR="005955D3" w:rsidRDefault="005955D3">
      <w:pPr>
        <w:pStyle w:val="ConsPlusNormal"/>
        <w:ind w:firstLine="540"/>
        <w:jc w:val="both"/>
      </w:pPr>
      <w:r>
        <w:t>Настоящий стандарт устанавливает общие требования к порядку подготовки, производства и приемки работ по сохранению объектов культурного наследия (памятников истории и культуры) народов Российской Федерации.</w:t>
      </w:r>
    </w:p>
    <w:p w:rsidR="005955D3" w:rsidRDefault="005955D3">
      <w:pPr>
        <w:pStyle w:val="ConsPlusNormal"/>
        <w:spacing w:before="220"/>
        <w:ind w:firstLine="540"/>
        <w:jc w:val="both"/>
      </w:pPr>
      <w:r>
        <w:t>Настоящий стандарт предназначен для применения федеральным органом исполнительной власти, уполномоченным в области сохранения, использования, популяризации и государственной охраны объектов культурного наследия, его территориальными органами, органами исполнительной власти субъектов Российской Федерации, уполномоченными в области сохранения, использования, популяризации и государственной охраны объектов культурного наследия, их подведомственными организациями, собственниками и пользователями объектов культурного наследия, государственными и муниципальными заказчиками в сфере сохранения и охраны объектов культурного наследия, юридическими и физическими лицами, осуществляющими деятельность по сохранению объектов культурного наследия (памятников истории и культуры) народов Российской Федерации.</w:t>
      </w:r>
    </w:p>
    <w:p w:rsidR="005955D3" w:rsidRDefault="005955D3">
      <w:pPr>
        <w:pStyle w:val="ConsPlusNormal"/>
        <w:jc w:val="both"/>
      </w:pPr>
    </w:p>
    <w:p w:rsidR="005955D3" w:rsidRDefault="005955D3">
      <w:pPr>
        <w:pStyle w:val="ConsPlusTitle"/>
        <w:ind w:firstLine="540"/>
        <w:jc w:val="both"/>
        <w:outlineLvl w:val="1"/>
      </w:pPr>
      <w:r>
        <w:t>2 Нормативные ссылки</w:t>
      </w:r>
    </w:p>
    <w:p w:rsidR="005955D3" w:rsidRDefault="005955D3">
      <w:pPr>
        <w:pStyle w:val="ConsPlusNormal"/>
        <w:jc w:val="both"/>
      </w:pPr>
    </w:p>
    <w:p w:rsidR="005955D3" w:rsidRDefault="005955D3">
      <w:pPr>
        <w:pStyle w:val="ConsPlusNormal"/>
        <w:ind w:firstLine="540"/>
        <w:jc w:val="both"/>
      </w:pPr>
      <w:r>
        <w:t>В настоящем стандарте использованы нормативные ссылки на следующие стандарты:</w:t>
      </w:r>
    </w:p>
    <w:p w:rsidR="005955D3" w:rsidRDefault="005955D3">
      <w:pPr>
        <w:pStyle w:val="ConsPlusNormal"/>
        <w:spacing w:before="220"/>
        <w:ind w:firstLine="540"/>
        <w:jc w:val="both"/>
      </w:pPr>
      <w:hyperlink r:id="rId7" w:history="1">
        <w:r>
          <w:rPr>
            <w:color w:val="0000FF"/>
          </w:rPr>
          <w:t>ГОСТ Р 55528</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955D3" w:rsidRDefault="005955D3">
      <w:pPr>
        <w:pStyle w:val="ConsPlusNormal"/>
        <w:spacing w:before="220"/>
        <w:ind w:firstLine="540"/>
        <w:jc w:val="both"/>
      </w:pPr>
      <w:hyperlink r:id="rId8" w:history="1">
        <w:r>
          <w:rPr>
            <w:color w:val="0000FF"/>
          </w:rPr>
          <w:t>ГОСТ Р 55627</w:t>
        </w:r>
      </w:hyperlink>
      <w:r>
        <w:t xml:space="preserve"> Археологические изыскания в составе работ по реставрации, консервации, ремонту и приспособлению объектов культурного наследия</w:t>
      </w:r>
    </w:p>
    <w:p w:rsidR="005955D3" w:rsidRDefault="005955D3">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5955D3" w:rsidRDefault="005955D3">
      <w:pPr>
        <w:pStyle w:val="ConsPlusNormal"/>
        <w:jc w:val="both"/>
      </w:pPr>
    </w:p>
    <w:p w:rsidR="005955D3" w:rsidRDefault="005955D3">
      <w:pPr>
        <w:pStyle w:val="ConsPlusTitle"/>
        <w:ind w:firstLine="540"/>
        <w:jc w:val="both"/>
        <w:outlineLvl w:val="1"/>
      </w:pPr>
      <w:r>
        <w:t>3 Термины и определения</w:t>
      </w:r>
    </w:p>
    <w:p w:rsidR="005955D3" w:rsidRDefault="005955D3">
      <w:pPr>
        <w:pStyle w:val="ConsPlusNormal"/>
        <w:jc w:val="both"/>
      </w:pPr>
    </w:p>
    <w:p w:rsidR="005955D3" w:rsidRDefault="005955D3">
      <w:pPr>
        <w:pStyle w:val="ConsPlusNormal"/>
        <w:ind w:firstLine="540"/>
        <w:jc w:val="both"/>
      </w:pPr>
      <w:r>
        <w:t>В настоящем стандарте применены следующие термины с соответствующими определениями:</w:t>
      </w:r>
    </w:p>
    <w:p w:rsidR="005955D3" w:rsidRDefault="005955D3">
      <w:pPr>
        <w:pStyle w:val="ConsPlusNormal"/>
        <w:spacing w:before="220"/>
        <w:ind w:firstLine="540"/>
        <w:jc w:val="both"/>
      </w:pPr>
      <w:r>
        <w:t xml:space="preserve">3.1 </w:t>
      </w:r>
      <w:r>
        <w:rPr>
          <w:b/>
        </w:rPr>
        <w:t>объекты культурного наследия</w:t>
      </w:r>
      <w: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другими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955D3" w:rsidRDefault="005955D3">
      <w:pPr>
        <w:pStyle w:val="ConsPlusNormal"/>
        <w:spacing w:before="220"/>
        <w:ind w:firstLine="540"/>
        <w:jc w:val="both"/>
      </w:pPr>
      <w:r>
        <w:lastRenderedPageBreak/>
        <w:t>3.2</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сохранение объекта культурного наследия</w:t>
            </w:r>
            <w:r>
              <w:t>: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9" w:history="1">
              <w:r>
                <w:rPr>
                  <w:color w:val="0000FF"/>
                </w:rPr>
                <w:t>статья 40.1</w:t>
              </w:r>
            </w:hyperlink>
            <w:r>
              <w:t>]</w:t>
            </w:r>
          </w:p>
        </w:tc>
      </w:tr>
    </w:tbl>
    <w:p w:rsidR="005955D3" w:rsidRDefault="005955D3">
      <w:pPr>
        <w:pStyle w:val="ConsPlusNormal"/>
        <w:spacing w:before="220"/>
        <w:ind w:firstLine="540"/>
        <w:jc w:val="both"/>
      </w:pPr>
      <w:r>
        <w:t>3.3</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консервация объекта культурного наследия</w:t>
            </w:r>
            <w:r>
              <w:t>: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10" w:history="1">
              <w:r>
                <w:rPr>
                  <w:color w:val="0000FF"/>
                </w:rPr>
                <w:t>статья 41</w:t>
              </w:r>
            </w:hyperlink>
            <w:r>
              <w:t>]</w:t>
            </w:r>
          </w:p>
        </w:tc>
      </w:tr>
    </w:tbl>
    <w:p w:rsidR="005955D3" w:rsidRDefault="005955D3">
      <w:pPr>
        <w:pStyle w:val="ConsPlusNormal"/>
        <w:spacing w:before="220"/>
        <w:ind w:firstLine="540"/>
        <w:jc w:val="both"/>
      </w:pPr>
      <w:r>
        <w:t>3.4</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ремонт памятника</w:t>
            </w:r>
            <w:r>
              <w:t>: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11" w:history="1">
              <w:r>
                <w:rPr>
                  <w:color w:val="0000FF"/>
                </w:rPr>
                <w:t>статья 42</w:t>
              </w:r>
            </w:hyperlink>
            <w:r>
              <w:t>]</w:t>
            </w:r>
          </w:p>
        </w:tc>
      </w:tr>
    </w:tbl>
    <w:p w:rsidR="005955D3" w:rsidRDefault="005955D3">
      <w:pPr>
        <w:pStyle w:val="ConsPlusNormal"/>
        <w:spacing w:before="220"/>
        <w:ind w:firstLine="540"/>
        <w:jc w:val="both"/>
      </w:pPr>
      <w:r>
        <w:t>3.5</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реставрация памятника или ансамбля</w:t>
            </w:r>
            <w:r>
              <w:t>: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12" w:history="1">
              <w:r>
                <w:rPr>
                  <w:color w:val="0000FF"/>
                </w:rPr>
                <w:t>статья 43</w:t>
              </w:r>
            </w:hyperlink>
            <w:r>
              <w:t>]</w:t>
            </w:r>
          </w:p>
        </w:tc>
      </w:tr>
    </w:tbl>
    <w:p w:rsidR="005955D3" w:rsidRDefault="005955D3">
      <w:pPr>
        <w:pStyle w:val="ConsPlusNormal"/>
        <w:spacing w:before="220"/>
        <w:ind w:firstLine="540"/>
        <w:jc w:val="both"/>
      </w:pPr>
      <w:r>
        <w:t>3.6</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приспособление объекта культурного наследия для современного использования</w:t>
            </w:r>
            <w:r>
              <w:t>: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13" w:history="1">
              <w:r>
                <w:rPr>
                  <w:color w:val="0000FF"/>
                </w:rPr>
                <w:t>статья 44</w:t>
              </w:r>
            </w:hyperlink>
            <w:r>
              <w:t>]</w:t>
            </w:r>
          </w:p>
        </w:tc>
      </w:tr>
    </w:tbl>
    <w:p w:rsidR="005955D3" w:rsidRDefault="005955D3">
      <w:pPr>
        <w:pStyle w:val="ConsPlusNormal"/>
        <w:spacing w:before="220"/>
        <w:ind w:firstLine="540"/>
        <w:jc w:val="both"/>
      </w:pPr>
      <w:r>
        <w:t>3.7</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предмет охраны объекта культурного наследия</w:t>
            </w:r>
            <w:r>
              <w:t xml:space="preserve">: Описание особенностей объекта, являющихся основанием для включения его в реестр и подлежащих обязательному </w:t>
            </w:r>
            <w:r>
              <w:lastRenderedPageBreak/>
              <w:t>сохранению.</w:t>
            </w:r>
          </w:p>
          <w:p w:rsidR="005955D3" w:rsidRDefault="005955D3">
            <w:pPr>
              <w:pStyle w:val="ConsPlusNormal"/>
              <w:ind w:firstLine="567"/>
              <w:jc w:val="both"/>
            </w:pPr>
            <w:r>
              <w:t xml:space="preserve">[Федеральный закон </w:t>
            </w:r>
            <w:hyperlink w:anchor="P226" w:history="1">
              <w:r>
                <w:rPr>
                  <w:color w:val="0000FF"/>
                </w:rPr>
                <w:t>[1]</w:t>
              </w:r>
            </w:hyperlink>
            <w:r>
              <w:t xml:space="preserve">, </w:t>
            </w:r>
            <w:hyperlink r:id="rId14" w:history="1">
              <w:r>
                <w:rPr>
                  <w:color w:val="0000FF"/>
                </w:rPr>
                <w:t>статья 18, пункт 2</w:t>
              </w:r>
            </w:hyperlink>
            <w:r>
              <w:t>]</w:t>
            </w:r>
          </w:p>
        </w:tc>
      </w:tr>
    </w:tbl>
    <w:p w:rsidR="005955D3" w:rsidRDefault="005955D3">
      <w:pPr>
        <w:pStyle w:val="ConsPlusNormal"/>
        <w:spacing w:before="220"/>
        <w:ind w:firstLine="540"/>
        <w:jc w:val="both"/>
      </w:pPr>
      <w:r>
        <w:lastRenderedPageBreak/>
        <w:t>3.8</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технический надзор</w:t>
            </w:r>
            <w:r>
              <w:t>: Комплекс экспертно-проверочных мероприятий, осуществляемых с целью проверок соответствия выполняемых работ по сохранению объектов культурного наследия требованиям проектно-сметной документации в части видов и объемов работ, результатам инженерно-геологических изысканий и исследований, а также нормативных требований к данным видам работ.</w:t>
            </w:r>
          </w:p>
          <w:p w:rsidR="005955D3" w:rsidRDefault="005955D3">
            <w:pPr>
              <w:pStyle w:val="ConsPlusNormal"/>
              <w:ind w:firstLine="567"/>
              <w:jc w:val="both"/>
            </w:pPr>
            <w:r>
              <w:t xml:space="preserve">(ГОСТ Р 56254-2014, </w:t>
            </w:r>
            <w:hyperlink r:id="rId15" w:history="1">
              <w:r>
                <w:rPr>
                  <w:color w:val="0000FF"/>
                </w:rPr>
                <w:t>пункт 3.1</w:t>
              </w:r>
            </w:hyperlink>
            <w:r>
              <w:t>)</w:t>
            </w:r>
          </w:p>
        </w:tc>
      </w:tr>
    </w:tbl>
    <w:p w:rsidR="005955D3" w:rsidRDefault="005955D3">
      <w:pPr>
        <w:pStyle w:val="ConsPlusNormal"/>
        <w:spacing w:before="220"/>
        <w:ind w:firstLine="540"/>
        <w:jc w:val="both"/>
      </w:pPr>
      <w:r>
        <w:t>3.9</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журнал технического надзора за проведением работ по сохранению объекта культурного наследия</w:t>
            </w:r>
            <w:r>
              <w:t xml:space="preserve"> (</w:t>
            </w:r>
            <w:r>
              <w:rPr>
                <w:b/>
              </w:rPr>
              <w:t>журнал технического надзора</w:t>
            </w:r>
            <w:r>
              <w:t>): Документ, заполняемый по установленной форме и фиксирующий результаты контрольных наблюдений, требования и указания лиц, осуществляющих технический надзор на объекте.</w:t>
            </w:r>
          </w:p>
          <w:p w:rsidR="005955D3" w:rsidRDefault="005955D3">
            <w:pPr>
              <w:pStyle w:val="ConsPlusNormal"/>
              <w:ind w:firstLine="567"/>
              <w:jc w:val="both"/>
            </w:pPr>
            <w:r>
              <w:t xml:space="preserve">(ГОСТ Р 56254-2014, </w:t>
            </w:r>
            <w:hyperlink r:id="rId16" w:history="1">
              <w:r>
                <w:rPr>
                  <w:color w:val="0000FF"/>
                </w:rPr>
                <w:t>пункт 3.2</w:t>
              </w:r>
            </w:hyperlink>
            <w:r>
              <w:t>)</w:t>
            </w:r>
          </w:p>
        </w:tc>
      </w:tr>
    </w:tbl>
    <w:p w:rsidR="005955D3" w:rsidRDefault="005955D3">
      <w:pPr>
        <w:pStyle w:val="ConsPlusNormal"/>
        <w:spacing w:before="220"/>
        <w:ind w:firstLine="540"/>
        <w:jc w:val="both"/>
      </w:pPr>
      <w:r>
        <w:t>3.10</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исполнительная документация</w:t>
            </w:r>
            <w:r>
              <w:t>: Комплект рабочих чертежей на выполнение производственных работ по сохранению предъявляемого к приемке объекта культурного наследия с надписями о соответствии выполненных в натуре работ этим чертежам или внесенным в них изменениям, сделанными лицами, ответственными за выполнение работ, и в соответствии с рекомендациями по составлению исполнительной документации при проведении производственных работ на объектах культурного наследия.</w:t>
            </w:r>
          </w:p>
          <w:p w:rsidR="005955D3" w:rsidRDefault="005955D3">
            <w:pPr>
              <w:pStyle w:val="ConsPlusNormal"/>
              <w:ind w:firstLine="567"/>
              <w:jc w:val="both"/>
            </w:pPr>
            <w:r>
              <w:t xml:space="preserve">[ГОСТ Р 55528-2013, </w:t>
            </w:r>
            <w:hyperlink r:id="rId17" w:history="1">
              <w:r>
                <w:rPr>
                  <w:color w:val="0000FF"/>
                </w:rPr>
                <w:t>пункт 3.1.28</w:t>
              </w:r>
            </w:hyperlink>
            <w:r>
              <w:t>]</w:t>
            </w:r>
          </w:p>
        </w:tc>
      </w:tr>
    </w:tbl>
    <w:p w:rsidR="005955D3" w:rsidRDefault="005955D3">
      <w:pPr>
        <w:pStyle w:val="ConsPlusNormal"/>
        <w:spacing w:before="220"/>
        <w:ind w:firstLine="540"/>
        <w:jc w:val="both"/>
      </w:pPr>
      <w:r>
        <w:t>3.11</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научно-проектная документация</w:t>
            </w:r>
            <w:r>
              <w:t>: Единый комплекс научно-исследовательской, научно-изыскательской, проектной, сметной и отчетной документации для проведения работ по сохранению объектов культурного наследия (консервации, ремонта, реставрации, приспособления объекта для современного использования), а также воссозданию.</w:t>
            </w:r>
          </w:p>
          <w:p w:rsidR="005955D3" w:rsidRDefault="005955D3">
            <w:pPr>
              <w:pStyle w:val="ConsPlusNormal"/>
              <w:ind w:firstLine="567"/>
              <w:jc w:val="both"/>
            </w:pPr>
            <w:r>
              <w:t xml:space="preserve">[ГОСТ Р 55528-2013, </w:t>
            </w:r>
            <w:hyperlink r:id="rId18" w:history="1">
              <w:r>
                <w:rPr>
                  <w:color w:val="0000FF"/>
                </w:rPr>
                <w:t>пункт 3.1.21</w:t>
              </w:r>
            </w:hyperlink>
            <w:r>
              <w:t>]</w:t>
            </w:r>
          </w:p>
        </w:tc>
      </w:tr>
    </w:tbl>
    <w:p w:rsidR="005955D3" w:rsidRDefault="005955D3">
      <w:pPr>
        <w:pStyle w:val="ConsPlusNormal"/>
        <w:spacing w:before="220"/>
        <w:ind w:firstLine="540"/>
        <w:jc w:val="both"/>
      </w:pPr>
      <w:r>
        <w:t xml:space="preserve">3.12 </w:t>
      </w:r>
      <w:r>
        <w:rPr>
          <w:b/>
        </w:rPr>
        <w:t>проект организации реставрации</w:t>
      </w:r>
      <w:r>
        <w:t xml:space="preserve">; ПОР: Подраздел проектной документации в составе проекта реставрации и приспособления к современному использованию, в котором </w:t>
      </w:r>
      <w:proofErr w:type="spellStart"/>
      <w:r>
        <w:t>укрупненно</w:t>
      </w:r>
      <w:proofErr w:type="spellEnd"/>
      <w:r>
        <w:t xml:space="preserve"> решаются вопросы рациональной организации, технологии и сроков производства реставрационных работ с учетом требований действующих документов по стандартизации в области сохранения культурного наследия и методик реставрации на конкретном объекте.</w:t>
      </w:r>
    </w:p>
    <w:p w:rsidR="005955D3" w:rsidRDefault="005955D3">
      <w:pPr>
        <w:pStyle w:val="ConsPlusNormal"/>
        <w:spacing w:before="220"/>
        <w:ind w:firstLine="540"/>
        <w:jc w:val="both"/>
      </w:pPr>
      <w:r>
        <w:t xml:space="preserve">3.13 </w:t>
      </w:r>
      <w:r>
        <w:rPr>
          <w:b/>
        </w:rPr>
        <w:t>проект производства работ</w:t>
      </w:r>
      <w:r>
        <w:t xml:space="preserve">; ППР: Основной документ, разрабатываемый организацией, выполняющей эти работы, либо по ее заказу специализированными организациями, имеющими лицензии на эти работы, согласно которому организуется производство работ в соответствии с технологическими правилами, требованиями к охране труда, экологической безопасности и качеству работ, а также обеспечиваются моделирование процесса, прогнозирование возможных рисков, определение оптимальных сроков производства работ по сохранению объектов </w:t>
      </w:r>
      <w:r>
        <w:lastRenderedPageBreak/>
        <w:t>культурного наследия, необходимых ресурсов и оборудование строительной площадки.</w:t>
      </w:r>
    </w:p>
    <w:p w:rsidR="005955D3" w:rsidRDefault="005955D3">
      <w:pPr>
        <w:pStyle w:val="ConsPlusNormal"/>
        <w:spacing w:before="220"/>
        <w:ind w:firstLine="540"/>
        <w:jc w:val="both"/>
      </w:pPr>
      <w:r>
        <w:t xml:space="preserve">3.14 </w:t>
      </w:r>
      <w:r>
        <w:rPr>
          <w:b/>
        </w:rPr>
        <w:t>производитель работ (прораб)</w:t>
      </w:r>
      <w:r>
        <w:t>: Руководитель среднего звена подрядной организации, основная деятельность которого заключается в непосредственном руководстве работами по сохранению объекта культурного наследия.</w:t>
      </w:r>
    </w:p>
    <w:p w:rsidR="005955D3" w:rsidRDefault="005955D3">
      <w:pPr>
        <w:pStyle w:val="ConsPlusNormal"/>
        <w:spacing w:before="220"/>
        <w:ind w:firstLine="540"/>
        <w:jc w:val="both"/>
      </w:pPr>
      <w:r>
        <w:t>3.15</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научное руководство проведением работ по сохранению объекта культурного наследия</w:t>
            </w:r>
            <w:r>
              <w:t>: Контроль, осуществляемый научным руководителем проекта за ведением исследований в процессе производства работ в целях обеспечения сохранности всех элементов подлинного облика объекта культурного наследия, выявленных в результате этих исследований, а также научно-методическая оценка проводимых ремонтно-реставрационных работ по сохранению объекта культурного наследия.</w:t>
            </w:r>
          </w:p>
          <w:p w:rsidR="005955D3" w:rsidRDefault="005955D3">
            <w:pPr>
              <w:pStyle w:val="ConsPlusNormal"/>
              <w:ind w:firstLine="567"/>
              <w:jc w:val="both"/>
            </w:pPr>
            <w:r>
              <w:t xml:space="preserve">[ГОСТ Р 55528-2013, </w:t>
            </w:r>
            <w:hyperlink r:id="rId19" w:history="1">
              <w:r>
                <w:rPr>
                  <w:color w:val="0000FF"/>
                </w:rPr>
                <w:t>пункт 3.1.26</w:t>
              </w:r>
            </w:hyperlink>
            <w:r>
              <w:t>]</w:t>
            </w:r>
          </w:p>
        </w:tc>
      </w:tr>
    </w:tbl>
    <w:p w:rsidR="005955D3" w:rsidRDefault="005955D3">
      <w:pPr>
        <w:pStyle w:val="ConsPlusNormal"/>
        <w:spacing w:before="220"/>
        <w:ind w:firstLine="540"/>
        <w:jc w:val="both"/>
      </w:pPr>
      <w:r>
        <w:t>3.16</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авторский надзор</w:t>
            </w:r>
            <w:r>
              <w:t>: Один из видов услуг по надзору автора проекта и других разработчиков проектной документации (физических и юридических лиц) за проведением работ по сохранению объектов культурного наследия, осуществляемый в целях обеспечения соответствия проектных решений, содержащихся в рабочей документации, выполняемым работам на объекте.</w:t>
            </w:r>
          </w:p>
          <w:p w:rsidR="005955D3" w:rsidRDefault="005955D3">
            <w:pPr>
              <w:pStyle w:val="ConsPlusNormal"/>
              <w:ind w:firstLine="567"/>
              <w:jc w:val="both"/>
            </w:pPr>
            <w:r>
              <w:t xml:space="preserve">[ГОСТ Р 55528-2013, </w:t>
            </w:r>
            <w:hyperlink r:id="rId20" w:history="1">
              <w:r>
                <w:rPr>
                  <w:color w:val="0000FF"/>
                </w:rPr>
                <w:t>пункт 3.1.27</w:t>
              </w:r>
            </w:hyperlink>
            <w:r>
              <w:t>]</w:t>
            </w:r>
          </w:p>
        </w:tc>
      </w:tr>
    </w:tbl>
    <w:p w:rsidR="005955D3" w:rsidRDefault="005955D3">
      <w:pPr>
        <w:pStyle w:val="ConsPlusNormal"/>
        <w:spacing w:before="220"/>
        <w:ind w:firstLine="540"/>
        <w:jc w:val="both"/>
      </w:pPr>
      <w:r>
        <w:t xml:space="preserve">3.17 </w:t>
      </w:r>
      <w:r>
        <w:rPr>
          <w:b/>
        </w:rPr>
        <w:t>научный отчет о выполненных работах</w:t>
      </w:r>
      <w:r>
        <w:t>: Заключительный раздел научно-проектной документации, включающий текстовые, графические и фотографические материалы, содержащие данные о проведенных комплексных научных исследованиях в процессе производства работ, принятых на их основе проектных решениях и их реализации при осуществлении производственных работ, а также характеризующие объект культурного наследия до начала, в процессе и после завершения работ.</w:t>
      </w:r>
    </w:p>
    <w:p w:rsidR="005955D3" w:rsidRDefault="005955D3">
      <w:pPr>
        <w:pStyle w:val="ConsPlusNormal"/>
        <w:spacing w:before="220"/>
        <w:ind w:firstLine="540"/>
        <w:jc w:val="both"/>
      </w:pPr>
      <w:r>
        <w:t>3.18</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журнал научного руководства и авторского надзора</w:t>
            </w:r>
            <w:r>
              <w:t>: Документ, отражающий ведение автором проекта или членами авторского коллектива контроля за производством работ по сохранению объекта культурного наследия, осуществляемого в целях обеспечения соответствия выполняемых работ на объекте разработанным проектным решениям, и являющийся обязательным приложением к научному отчету о выполненных работах.</w:t>
            </w:r>
          </w:p>
          <w:p w:rsidR="005955D3" w:rsidRDefault="005955D3">
            <w:pPr>
              <w:pStyle w:val="ConsPlusNormal"/>
              <w:ind w:firstLine="567"/>
              <w:jc w:val="both"/>
            </w:pPr>
            <w:r>
              <w:t xml:space="preserve">[ГОСТ Р 56200-2014, </w:t>
            </w:r>
            <w:hyperlink r:id="rId21" w:history="1">
              <w:r>
                <w:rPr>
                  <w:color w:val="0000FF"/>
                </w:rPr>
                <w:t>пункт 3.4</w:t>
              </w:r>
            </w:hyperlink>
            <w:r>
              <w:t>]</w:t>
            </w:r>
          </w:p>
        </w:tc>
      </w:tr>
    </w:tbl>
    <w:p w:rsidR="005955D3" w:rsidRDefault="005955D3">
      <w:pPr>
        <w:pStyle w:val="ConsPlusNormal"/>
        <w:spacing w:before="220"/>
        <w:ind w:firstLine="540"/>
        <w:jc w:val="both"/>
      </w:pPr>
      <w:r>
        <w:t>3.19</w:t>
      </w:r>
    </w:p>
    <w:p w:rsidR="005955D3" w:rsidRDefault="005955D3">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955D3">
        <w:tc>
          <w:tcPr>
            <w:tcW w:w="9071" w:type="dxa"/>
            <w:tcBorders>
              <w:top w:val="single" w:sz="4" w:space="0" w:color="auto"/>
              <w:left w:val="single" w:sz="4" w:space="0" w:color="auto"/>
              <w:bottom w:val="single" w:sz="4" w:space="0" w:color="auto"/>
              <w:right w:val="single" w:sz="4" w:space="0" w:color="auto"/>
            </w:tcBorders>
          </w:tcPr>
          <w:p w:rsidR="005955D3" w:rsidRDefault="005955D3">
            <w:pPr>
              <w:pStyle w:val="ConsPlusNormal"/>
              <w:ind w:firstLine="567"/>
              <w:jc w:val="both"/>
            </w:pPr>
            <w:r>
              <w:rPr>
                <w:b/>
              </w:rPr>
              <w:t>акт освидетельствования скрытых работ по сохранению объекта культурного наследия</w:t>
            </w:r>
            <w:r>
              <w:t>: Документ, составляемый при проведении работ отдельных видов по сохранению объекта культурного наследия, контроль за выполнением которых не может быть проведен после их завершения.</w:t>
            </w:r>
          </w:p>
          <w:p w:rsidR="005955D3" w:rsidRDefault="005955D3">
            <w:pPr>
              <w:pStyle w:val="ConsPlusNormal"/>
              <w:ind w:firstLine="567"/>
              <w:jc w:val="both"/>
            </w:pPr>
            <w:r>
              <w:t xml:space="preserve">[ГОСТ Р 56200-2014, </w:t>
            </w:r>
            <w:hyperlink r:id="rId22" w:history="1">
              <w:r>
                <w:rPr>
                  <w:color w:val="0000FF"/>
                </w:rPr>
                <w:t>пункт 3.5</w:t>
              </w:r>
            </w:hyperlink>
            <w:r>
              <w:t>]</w:t>
            </w:r>
          </w:p>
        </w:tc>
      </w:tr>
    </w:tbl>
    <w:p w:rsidR="005955D3" w:rsidRDefault="005955D3">
      <w:pPr>
        <w:pStyle w:val="ConsPlusNormal"/>
        <w:spacing w:before="220"/>
        <w:ind w:firstLine="540"/>
        <w:jc w:val="both"/>
      </w:pPr>
      <w:r>
        <w:t xml:space="preserve">3.20 </w:t>
      </w:r>
      <w:r>
        <w:rPr>
          <w:b/>
        </w:rPr>
        <w:t>реставрационная площадка</w:t>
      </w:r>
      <w:r>
        <w:t xml:space="preserve">: Часть территории объекта культурного наследия или прилегающей территории, используемая для организации и производства работ по сохранению </w:t>
      </w:r>
      <w:r>
        <w:lastRenderedPageBreak/>
        <w:t>объекта культурного наследия в соответствии с проектом организации реставрации (ПОР).</w:t>
      </w:r>
    </w:p>
    <w:p w:rsidR="005955D3" w:rsidRDefault="005955D3">
      <w:pPr>
        <w:pStyle w:val="ConsPlusNormal"/>
        <w:jc w:val="both"/>
      </w:pPr>
    </w:p>
    <w:p w:rsidR="005955D3" w:rsidRDefault="005955D3">
      <w:pPr>
        <w:pStyle w:val="ConsPlusTitle"/>
        <w:ind w:firstLine="540"/>
        <w:jc w:val="both"/>
        <w:outlineLvl w:val="1"/>
      </w:pPr>
      <w:r>
        <w:t>4 Общие положения</w:t>
      </w:r>
    </w:p>
    <w:p w:rsidR="005955D3" w:rsidRDefault="005955D3">
      <w:pPr>
        <w:pStyle w:val="ConsPlusNormal"/>
        <w:jc w:val="both"/>
      </w:pPr>
    </w:p>
    <w:p w:rsidR="005955D3" w:rsidRDefault="005955D3">
      <w:pPr>
        <w:pStyle w:val="ConsPlusNormal"/>
        <w:ind w:firstLine="540"/>
        <w:jc w:val="both"/>
      </w:pPr>
      <w:r>
        <w:t>4.1 Работы по сохранению объекта культурного наследия, включенного в реестр, или выявленного объекта культурного наследия (далее - объект культурного наследия) осуществляют в соответствии с научно-проектной документацией на проведение этих работ, согласованной соответствующим органом государственной охраны объектов культурного наследия, на основании разрешения на проведение указанных работ, выданного органом государственной охраны объектов культурного наследия, а также при условии осуществления научного руководства, технического и авторского надзора за производством работ.</w:t>
      </w:r>
    </w:p>
    <w:p w:rsidR="005955D3" w:rsidRDefault="005955D3">
      <w:pPr>
        <w:pStyle w:val="ConsPlusNormal"/>
        <w:spacing w:before="220"/>
        <w:ind w:firstLine="540"/>
        <w:jc w:val="both"/>
      </w:pPr>
      <w:r>
        <w:t xml:space="preserve">4.2 Требования к составу и содержанию, а также к последовательности разработки научно-проектной документации по сохранению объектов культурного наследия, независимо от категории их историко-культурного значения и формы собственности, установлены в </w:t>
      </w:r>
      <w:hyperlink r:id="rId23" w:history="1">
        <w:r>
          <w:rPr>
            <w:color w:val="0000FF"/>
          </w:rPr>
          <w:t>ГОСТ Р 55528</w:t>
        </w:r>
      </w:hyperlink>
      <w:r>
        <w:t>.</w:t>
      </w:r>
    </w:p>
    <w:p w:rsidR="005955D3" w:rsidRDefault="005955D3">
      <w:pPr>
        <w:pStyle w:val="ConsPlusNormal"/>
        <w:spacing w:before="220"/>
        <w:ind w:firstLine="540"/>
        <w:jc w:val="both"/>
      </w:pPr>
      <w:r>
        <w:t xml:space="preserve">Порядок подготовки и согласования научно-проектной документации на работы по сохранению объекта культурного наследия, при которых затрагиваются конструктивные и другие характеристики его надежности и безопасности, определен в </w:t>
      </w:r>
      <w:hyperlink w:anchor="P228" w:history="1">
        <w:r>
          <w:rPr>
            <w:color w:val="0000FF"/>
          </w:rPr>
          <w:t>[2]</w:t>
        </w:r>
      </w:hyperlink>
      <w:r>
        <w:t>.</w:t>
      </w:r>
    </w:p>
    <w:p w:rsidR="005955D3" w:rsidRDefault="005955D3">
      <w:pPr>
        <w:pStyle w:val="ConsPlusNormal"/>
        <w:spacing w:before="220"/>
        <w:ind w:firstLine="540"/>
        <w:jc w:val="both"/>
      </w:pPr>
      <w:r>
        <w:t>4.3 К производственным работам по сохранению объектов культурного наследия относят:</w:t>
      </w:r>
    </w:p>
    <w:p w:rsidR="005955D3" w:rsidRDefault="005955D3">
      <w:pPr>
        <w:pStyle w:val="ConsPlusNormal"/>
        <w:spacing w:before="220"/>
        <w:ind w:firstLine="540"/>
        <w:jc w:val="both"/>
      </w:pPr>
      <w:r>
        <w:t>- консервацию объекта культурного наследия;</w:t>
      </w:r>
    </w:p>
    <w:p w:rsidR="005955D3" w:rsidRDefault="005955D3">
      <w:pPr>
        <w:pStyle w:val="ConsPlusNormal"/>
        <w:spacing w:before="220"/>
        <w:ind w:firstLine="540"/>
        <w:jc w:val="both"/>
      </w:pPr>
      <w:r>
        <w:t>- ремонт памятника (в целом либо по его отдельным частям или элементам);</w:t>
      </w:r>
    </w:p>
    <w:p w:rsidR="005955D3" w:rsidRDefault="005955D3">
      <w:pPr>
        <w:pStyle w:val="ConsPlusNormal"/>
        <w:spacing w:before="220"/>
        <w:ind w:firstLine="540"/>
        <w:jc w:val="both"/>
      </w:pPr>
      <w:r>
        <w:t>- реставрацию памятника или ансамбля;</w:t>
      </w:r>
    </w:p>
    <w:p w:rsidR="005955D3" w:rsidRDefault="005955D3">
      <w:pPr>
        <w:pStyle w:val="ConsPlusNormal"/>
        <w:spacing w:before="220"/>
        <w:ind w:firstLine="540"/>
        <w:jc w:val="both"/>
      </w:pPr>
      <w:r>
        <w:t>- приспособление объекта культурного наследия для современного использования;</w:t>
      </w:r>
    </w:p>
    <w:p w:rsidR="005955D3" w:rsidRDefault="005955D3">
      <w:pPr>
        <w:pStyle w:val="ConsPlusNormal"/>
        <w:spacing w:before="220"/>
        <w:ind w:firstLine="540"/>
        <w:jc w:val="both"/>
      </w:pPr>
      <w:r>
        <w:t>- воссоздание утраченного объекта культурного наследия.</w:t>
      </w:r>
    </w:p>
    <w:p w:rsidR="005955D3" w:rsidRDefault="005955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5D3">
        <w:trPr>
          <w:jc w:val="center"/>
        </w:trPr>
        <w:tc>
          <w:tcPr>
            <w:tcW w:w="9294" w:type="dxa"/>
            <w:tcBorders>
              <w:top w:val="nil"/>
              <w:left w:val="single" w:sz="24" w:space="0" w:color="CED3F1"/>
              <w:bottom w:val="nil"/>
              <w:right w:val="single" w:sz="24" w:space="0" w:color="F4F3F8"/>
            </w:tcBorders>
            <w:shd w:val="clear" w:color="auto" w:fill="F4F3F8"/>
          </w:tcPr>
          <w:p w:rsidR="005955D3" w:rsidRDefault="005955D3">
            <w:pPr>
              <w:pStyle w:val="ConsPlusNormal"/>
              <w:jc w:val="both"/>
            </w:pPr>
            <w:proofErr w:type="spellStart"/>
            <w:r>
              <w:rPr>
                <w:color w:val="392C69"/>
              </w:rPr>
              <w:t>КонсультантПлюс</w:t>
            </w:r>
            <w:proofErr w:type="spellEnd"/>
            <w:r>
              <w:rPr>
                <w:color w:val="392C69"/>
              </w:rPr>
              <w:t>: примечание.</w:t>
            </w:r>
          </w:p>
          <w:p w:rsidR="005955D3" w:rsidRDefault="005955D3">
            <w:pPr>
              <w:pStyle w:val="ConsPlusNormal"/>
              <w:jc w:val="both"/>
            </w:pPr>
            <w:r>
              <w:rPr>
                <w:color w:val="392C69"/>
              </w:rPr>
              <w:t>Текст дан в соответствии с официальным текстом документа.</w:t>
            </w:r>
          </w:p>
        </w:tc>
      </w:tr>
    </w:tbl>
    <w:p w:rsidR="005955D3" w:rsidRDefault="005955D3">
      <w:pPr>
        <w:pStyle w:val="ConsPlusNormal"/>
        <w:spacing w:before="280"/>
        <w:ind w:firstLine="540"/>
        <w:jc w:val="both"/>
      </w:pPr>
      <w:r>
        <w:t>4.4 Состав видов работ по сохранению объекта культурного наследия, сроки проведения таких работ определяет орган охраны объектов культурного наследия с учетом мнения собственника или иного законного владельца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 зависимости вида данного объекта культурного наследия, его индивидуальных особенностей, физического состояния, функционального назначения и планируемого использования объекта культурного наследия.</w:t>
      </w:r>
    </w:p>
    <w:p w:rsidR="005955D3" w:rsidRDefault="005955D3">
      <w:pPr>
        <w:pStyle w:val="ConsPlusNormal"/>
        <w:spacing w:before="220"/>
        <w:ind w:firstLine="540"/>
        <w:jc w:val="both"/>
      </w:pPr>
      <w:r>
        <w:t>4.5 Производственные работы по сохранению объектов культурного наследия должны быть проведены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а также физическими лицами, аттестованными федеральным органом охраны объектов культурного наследия, являющимися индивидуальными предпринимателями, имеющими лицензию на осуществление деятельности по сохранению объектов культурного наследия.</w:t>
      </w:r>
    </w:p>
    <w:p w:rsidR="005955D3" w:rsidRDefault="005955D3">
      <w:pPr>
        <w:pStyle w:val="ConsPlusNormal"/>
        <w:spacing w:before="220"/>
        <w:ind w:firstLine="540"/>
        <w:jc w:val="both"/>
      </w:pPr>
      <w:r>
        <w:t>4.6 Выдачу разрешения на проведение работ по сохранению объекта культурного наследия осуществляют:</w:t>
      </w:r>
    </w:p>
    <w:p w:rsidR="005955D3" w:rsidRDefault="005955D3">
      <w:pPr>
        <w:pStyle w:val="ConsPlusNormal"/>
        <w:spacing w:before="220"/>
        <w:ind w:firstLine="540"/>
        <w:jc w:val="both"/>
      </w:pPr>
      <w:r>
        <w:lastRenderedPageBreak/>
        <w:t>- 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5955D3" w:rsidRDefault="005955D3">
      <w:pPr>
        <w:pStyle w:val="ConsPlusNormal"/>
        <w:spacing w:before="220"/>
        <w:ind w:firstLine="540"/>
        <w:jc w:val="both"/>
      </w:pPr>
      <w:r>
        <w:t>- региональный орган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5955D3" w:rsidRDefault="005955D3">
      <w:pPr>
        <w:pStyle w:val="ConsPlusNormal"/>
        <w:spacing w:before="220"/>
        <w:ind w:firstLine="540"/>
        <w:jc w:val="both"/>
      </w:pPr>
      <w:r>
        <w:t>- муниципальный орган охраны объектов культурного наследия - в отношении объектов культурного наследия местного (муниципального) значения.</w:t>
      </w:r>
    </w:p>
    <w:p w:rsidR="005955D3" w:rsidRDefault="005955D3">
      <w:pPr>
        <w:pStyle w:val="ConsPlusNormal"/>
        <w:spacing w:before="220"/>
        <w:ind w:firstLine="540"/>
        <w:jc w:val="both"/>
      </w:pPr>
      <w:r>
        <w:t>4.7 При проведении работ по сохранению объекта культурного наследия, в случае их финансирования за счет средств бюджета бюджетной системы Российской Федерации, исполнитель работ определяется на конкурсной основе в соответствии с применением норм федеральных законов, регулирующих возможность закупок за счет средств государственного бюджета.</w:t>
      </w:r>
    </w:p>
    <w:p w:rsidR="005955D3" w:rsidRDefault="005955D3">
      <w:pPr>
        <w:pStyle w:val="ConsPlusNormal"/>
        <w:spacing w:before="220"/>
        <w:ind w:firstLine="540"/>
        <w:jc w:val="both"/>
      </w:pPr>
      <w:r>
        <w:t>4.8 Производство земляных работ по сохранению объекта культурного наследия в границах территории памятника или на специально определенном земельном участке в границах территории ансамбля, утвержденных в соответствии с действующим законодательством Российской Федерации, осуществляют при наличии в проектной документации проекта организации археологических работ (ПОАР).</w:t>
      </w:r>
    </w:p>
    <w:p w:rsidR="005955D3" w:rsidRDefault="005955D3">
      <w:pPr>
        <w:pStyle w:val="ConsPlusNormal"/>
        <w:spacing w:before="220"/>
        <w:ind w:firstLine="540"/>
        <w:jc w:val="both"/>
      </w:pPr>
      <w:r>
        <w:t xml:space="preserve">4.9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определены Российской академией наук при осуществлении научной регламентации археологических полевых работ. При выполнении работ рекомендуется руководствоваться </w:t>
      </w:r>
      <w:hyperlink r:id="rId24" w:history="1">
        <w:r>
          <w:rPr>
            <w:color w:val="0000FF"/>
          </w:rPr>
          <w:t>ГОСТ Р 55627</w:t>
        </w:r>
      </w:hyperlink>
      <w:r>
        <w:t>.</w:t>
      </w:r>
    </w:p>
    <w:p w:rsidR="005955D3" w:rsidRDefault="005955D3">
      <w:pPr>
        <w:pStyle w:val="ConsPlusNormal"/>
        <w:spacing w:before="220"/>
        <w:ind w:firstLine="540"/>
        <w:jc w:val="both"/>
      </w:pPr>
      <w:r>
        <w:t>4.10 Производство работ по сохранению объекта культурного наследия является частью непрерывного технологического процесса его изучения, реставрации и поддержания.</w:t>
      </w:r>
    </w:p>
    <w:p w:rsidR="005955D3" w:rsidRDefault="005955D3">
      <w:pPr>
        <w:pStyle w:val="ConsPlusNormal"/>
        <w:spacing w:before="220"/>
        <w:ind w:firstLine="540"/>
        <w:jc w:val="both"/>
      </w:pPr>
      <w:r>
        <w:t>4.11 Сохранение подлинных фрагментов и элементов памятника в процессе производства работ по сохранению объектов культурного наследия является безусловным приоритетом. С этой целью при производстве работ, при необходимости, могут быть дополнительно установлены временные крепления и защитные конструкции.</w:t>
      </w:r>
    </w:p>
    <w:p w:rsidR="005955D3" w:rsidRDefault="005955D3">
      <w:pPr>
        <w:pStyle w:val="ConsPlusNormal"/>
        <w:spacing w:before="220"/>
        <w:ind w:firstLine="540"/>
        <w:jc w:val="both"/>
      </w:pPr>
      <w:r>
        <w:t>4.12 В целях физического сохранения объекта культурного наследия работы по консервации и инженерному укреплению конструкций могут проводить на этапе противоаварийных и консервационных работ на основании разрешения уполномоченного органа государственной охраны культурного наследия до момента согласования проекта реставрации и приспособления к современному использованию.</w:t>
      </w:r>
    </w:p>
    <w:p w:rsidR="005955D3" w:rsidRDefault="005955D3">
      <w:pPr>
        <w:pStyle w:val="ConsPlusNormal"/>
        <w:spacing w:before="220"/>
        <w:ind w:firstLine="540"/>
        <w:jc w:val="both"/>
      </w:pPr>
      <w:r>
        <w:t>4.13 На объекте культурного наследия, имеющего в своем составе ценное внутреннее декоративно-художественное убранство, в том числе монументальную живопись, лепной декор, декоративную обивку стен и другое, при любых видах и степени реставрационного вмешательства, связанных со снятием или нарушением кровельного покрытия, следует предусматривать устройство временных кровель в соответствии с технологическими и иными требованиями при производстве работ по сохранению объектов культурного наследия.</w:t>
      </w:r>
    </w:p>
    <w:p w:rsidR="005955D3" w:rsidRDefault="005955D3">
      <w:pPr>
        <w:pStyle w:val="ConsPlusNormal"/>
        <w:spacing w:before="220"/>
        <w:ind w:firstLine="540"/>
        <w:jc w:val="both"/>
      </w:pPr>
      <w:r>
        <w:t xml:space="preserve">4.14 При производстве работ по сохранению объекта культурного наследия в неблагоприятных погодных условиях в районе его расположения рекомендуется устраивать защитные сооружения для создания по условиям работ подходящего температурного режима. </w:t>
      </w:r>
      <w:r>
        <w:lastRenderedPageBreak/>
        <w:t>Установка защитных сооружений определяется ПОР, и является частью ППР, разрабатываемого подрядной организацией.</w:t>
      </w:r>
    </w:p>
    <w:p w:rsidR="005955D3" w:rsidRDefault="005955D3">
      <w:pPr>
        <w:pStyle w:val="ConsPlusNormal"/>
        <w:spacing w:before="220"/>
        <w:ind w:firstLine="540"/>
        <w:jc w:val="both"/>
      </w:pPr>
      <w:r>
        <w:t>4.15 Применение современных технологических методов, используемых в капитальном строительстве, при производстве работ по сохранению объектов культурного наследия должно быть ограничено и допускается только в случаях, исключающих их влияние на сохранность облика объекта культурного наследия и утвержденного предмета охраны и требующих отдельного обоснования в рамках разработки научно-проектной документации.</w:t>
      </w:r>
    </w:p>
    <w:p w:rsidR="005955D3" w:rsidRDefault="005955D3">
      <w:pPr>
        <w:pStyle w:val="ConsPlusNormal"/>
        <w:jc w:val="both"/>
      </w:pPr>
    </w:p>
    <w:p w:rsidR="005955D3" w:rsidRDefault="005955D3">
      <w:pPr>
        <w:pStyle w:val="ConsPlusTitle"/>
        <w:ind w:firstLine="540"/>
        <w:jc w:val="both"/>
        <w:outlineLvl w:val="1"/>
      </w:pPr>
      <w:r>
        <w:t>5 Подготовка к производству работ</w:t>
      </w:r>
    </w:p>
    <w:p w:rsidR="005955D3" w:rsidRDefault="005955D3">
      <w:pPr>
        <w:pStyle w:val="ConsPlusNormal"/>
        <w:jc w:val="both"/>
      </w:pPr>
    </w:p>
    <w:p w:rsidR="005955D3" w:rsidRDefault="005955D3">
      <w:pPr>
        <w:pStyle w:val="ConsPlusNormal"/>
        <w:ind w:firstLine="540"/>
        <w:jc w:val="both"/>
      </w:pPr>
      <w:r>
        <w:t>5.1 После заключения государственного (муниципального) контракта (контракта, договора) на производство работ по сохранению объекта культурного наследия руководитель подрядной организации в соответствии с установленным регламентом организует получение в органе государственной охраны объектов культурного наследия разрешения на производство работ на объекте культурного наследия.</w:t>
      </w:r>
    </w:p>
    <w:p w:rsidR="005955D3" w:rsidRDefault="005955D3">
      <w:pPr>
        <w:pStyle w:val="ConsPlusNormal"/>
        <w:spacing w:before="220"/>
        <w:ind w:firstLine="540"/>
        <w:jc w:val="both"/>
      </w:pPr>
      <w:r>
        <w:t>5.2 Приказом руководителя подрядной организации назначается аттестованный федеральным органом охраны объектов культурного наследия в установленном им порядке производитель работ (прораб) на данном объекте культурного наследия на все время производства работ в рамках реализации контракта.</w:t>
      </w:r>
    </w:p>
    <w:p w:rsidR="005955D3" w:rsidRDefault="005955D3">
      <w:pPr>
        <w:pStyle w:val="ConsPlusNormal"/>
        <w:spacing w:before="220"/>
        <w:ind w:firstLine="540"/>
        <w:jc w:val="both"/>
      </w:pPr>
      <w:r>
        <w:t>5.3 Прораб, бригадиры и мастера организуют изучение проектной и сметной документации и технологий выполнения основных работ.</w:t>
      </w:r>
    </w:p>
    <w:p w:rsidR="005955D3" w:rsidRDefault="005955D3">
      <w:pPr>
        <w:pStyle w:val="ConsPlusNormal"/>
        <w:spacing w:before="220"/>
        <w:ind w:firstLine="540"/>
        <w:jc w:val="both"/>
      </w:pPr>
      <w:r>
        <w:t>5.4 На основании ПОР из состава проекта реставрации и приспособления производственно-техническим отделом подрядной организации в тесном взаимодействии с прорабом осуществляется разработка ППР на объекте культурного наследия.</w:t>
      </w:r>
    </w:p>
    <w:p w:rsidR="005955D3" w:rsidRDefault="005955D3">
      <w:pPr>
        <w:pStyle w:val="ConsPlusNormal"/>
        <w:spacing w:before="220"/>
        <w:ind w:firstLine="540"/>
        <w:jc w:val="both"/>
      </w:pPr>
      <w:r>
        <w:t>5.5 ППР утверждается руководителем или главным инженером подрядной организации и постоянно находится у прораба на месте производства работ. Вносимые в него изменения регистрируют в журнале производства работ.</w:t>
      </w:r>
    </w:p>
    <w:p w:rsidR="005955D3" w:rsidRDefault="005955D3">
      <w:pPr>
        <w:pStyle w:val="ConsPlusNormal"/>
        <w:spacing w:before="220"/>
        <w:ind w:firstLine="540"/>
        <w:jc w:val="both"/>
      </w:pPr>
      <w:r>
        <w:t>5.6 В подготовительный период, до момента начала основных работ, реставрационную площадку обустраивают в соответствии с ПОР и ППР на подготовительный период, с этой целью:</w:t>
      </w:r>
    </w:p>
    <w:p w:rsidR="005955D3" w:rsidRDefault="005955D3">
      <w:pPr>
        <w:pStyle w:val="ConsPlusNormal"/>
        <w:spacing w:before="220"/>
        <w:ind w:firstLine="540"/>
        <w:jc w:val="both"/>
      </w:pPr>
      <w:r>
        <w:t>- устанавливают ограждение.</w:t>
      </w:r>
    </w:p>
    <w:p w:rsidR="005955D3" w:rsidRDefault="005955D3">
      <w:pPr>
        <w:pStyle w:val="ConsPlusNormal"/>
        <w:spacing w:before="220"/>
        <w:ind w:firstLine="540"/>
        <w:jc w:val="both"/>
      </w:pPr>
      <w:r>
        <w:t>Примечание - В случае установки ограждения с использованием тротуаров, объектов озеленения, дорог следует в обязательном порядке согласовывать эти действия с органами местного самоуправления и ГИБДД;</w:t>
      </w:r>
    </w:p>
    <w:p w:rsidR="005955D3" w:rsidRDefault="005955D3">
      <w:pPr>
        <w:pStyle w:val="ConsPlusNormal"/>
        <w:jc w:val="both"/>
      </w:pPr>
    </w:p>
    <w:p w:rsidR="005955D3" w:rsidRDefault="005955D3">
      <w:pPr>
        <w:pStyle w:val="ConsPlusNormal"/>
        <w:ind w:firstLine="540"/>
        <w:jc w:val="both"/>
      </w:pPr>
      <w:r>
        <w:t>- оборудуют и обозначают указателями и знаками пути объезда транспорта и прохода пешеходов (пешеходные галереи, настилы, перила, мостки, оборудованные объезды, дорожные знаки и т.д.);</w:t>
      </w:r>
    </w:p>
    <w:p w:rsidR="005955D3" w:rsidRDefault="005955D3">
      <w:pPr>
        <w:pStyle w:val="ConsPlusNormal"/>
        <w:spacing w:before="220"/>
        <w:ind w:firstLine="540"/>
        <w:jc w:val="both"/>
      </w:pPr>
      <w:r>
        <w:t>- устанавливают информационные щиты, освещаемые в темное время суток, при въезде на реставрационную площадку и выезде с нее;</w:t>
      </w:r>
    </w:p>
    <w:p w:rsidR="005955D3" w:rsidRDefault="005955D3">
      <w:pPr>
        <w:pStyle w:val="ConsPlusNormal"/>
        <w:spacing w:before="220"/>
        <w:ind w:firstLine="540"/>
        <w:jc w:val="both"/>
      </w:pPr>
      <w:r>
        <w:t>- монтируют аварийное освещение и освещение опасных мест;</w:t>
      </w:r>
    </w:p>
    <w:p w:rsidR="005955D3" w:rsidRDefault="005955D3">
      <w:pPr>
        <w:pStyle w:val="ConsPlusNormal"/>
        <w:spacing w:before="220"/>
        <w:ind w:firstLine="540"/>
        <w:jc w:val="both"/>
      </w:pPr>
      <w:r>
        <w:t>- выполняют из дорожных плит или асфальтового покрытия подъездные пути к реставрационным площадкам.</w:t>
      </w:r>
    </w:p>
    <w:p w:rsidR="005955D3" w:rsidRDefault="005955D3">
      <w:pPr>
        <w:pStyle w:val="ConsPlusNormal"/>
        <w:spacing w:before="220"/>
        <w:ind w:firstLine="540"/>
        <w:jc w:val="both"/>
      </w:pPr>
      <w:r>
        <w:t xml:space="preserve">Примечание - Выезды с них оборудуют пунктами мойки колес автомобильного транспорта с утилизацией стоков; запрещается вынос грунта или грязи колесами автомобильного транспорта с </w:t>
      </w:r>
      <w:r>
        <w:lastRenderedPageBreak/>
        <w:t>реставрационных площадок;</w:t>
      </w:r>
    </w:p>
    <w:p w:rsidR="005955D3" w:rsidRDefault="005955D3">
      <w:pPr>
        <w:pStyle w:val="ConsPlusNormal"/>
        <w:jc w:val="both"/>
      </w:pPr>
    </w:p>
    <w:p w:rsidR="005955D3" w:rsidRDefault="005955D3">
      <w:pPr>
        <w:pStyle w:val="ConsPlusNormal"/>
        <w:ind w:firstLine="540"/>
        <w:jc w:val="both"/>
      </w:pPr>
      <w:r>
        <w:t>- закрывают навесным декоративно-сетчатым ограждением фасады объектов, выходящих на улицы, магистрали и площади;</w:t>
      </w:r>
    </w:p>
    <w:p w:rsidR="005955D3" w:rsidRDefault="005955D3">
      <w:pPr>
        <w:pStyle w:val="ConsPlusNormal"/>
        <w:spacing w:before="220"/>
        <w:ind w:firstLine="540"/>
        <w:jc w:val="both"/>
      </w:pPr>
      <w:r>
        <w:t>- размещают, при необходимости, на территории реставрируемых объектов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 оборудуют места для складирования материалов, конструкций, изделий и инвентаря, а также места для размещения техники.</w:t>
      </w:r>
    </w:p>
    <w:p w:rsidR="005955D3" w:rsidRDefault="005955D3">
      <w:pPr>
        <w:pStyle w:val="ConsPlusNormal"/>
        <w:spacing w:before="220"/>
        <w:ind w:firstLine="540"/>
        <w:jc w:val="both"/>
      </w:pPr>
      <w:r>
        <w:t>Примечание - Запрещается проживание рабочих на реставрационных площадках в бытовых помещениях, реставрируемых зданиях, устройство на площадках выгребных туалетов;</w:t>
      </w:r>
    </w:p>
    <w:p w:rsidR="005955D3" w:rsidRDefault="005955D3">
      <w:pPr>
        <w:pStyle w:val="ConsPlusNormal"/>
        <w:jc w:val="both"/>
      </w:pPr>
    </w:p>
    <w:p w:rsidR="005955D3" w:rsidRDefault="005955D3">
      <w:pPr>
        <w:pStyle w:val="ConsPlusNormal"/>
        <w:ind w:firstLine="540"/>
        <w:jc w:val="both"/>
      </w:pPr>
      <w:r>
        <w:t>- устанавливают бункер-накопитель для сбора строительного мусора или оборудуют для этих целей специальную площадку, не допуская закапывание мусора и отходов в грунт либо сжигание мусора;</w:t>
      </w:r>
    </w:p>
    <w:p w:rsidR="005955D3" w:rsidRDefault="005955D3">
      <w:pPr>
        <w:pStyle w:val="ConsPlusNormal"/>
        <w:spacing w:before="220"/>
        <w:ind w:firstLine="540"/>
        <w:jc w:val="both"/>
      </w:pPr>
      <w:r>
        <w:t>- выполняют работы по водоотводу, устройству временных внутриплощадочных дорог и инженерных сетей, предусмотренных ПОР и ППР.</w:t>
      </w:r>
    </w:p>
    <w:p w:rsidR="005955D3" w:rsidRDefault="005955D3">
      <w:pPr>
        <w:pStyle w:val="ConsPlusNormal"/>
        <w:spacing w:before="220"/>
        <w:ind w:firstLine="540"/>
        <w:jc w:val="both"/>
      </w:pPr>
      <w:r>
        <w:t>5.7 После завершения работ по обустройству реставрационной площадки прораб организует подвоз необходимых материалов и оборудования. Материалы, применяемые при производстве работ по сохранению объектов культурного наследия, должны отвечать общим требованиям по внешнему виду, по совместимости физико-механических и химических свойств со свойствами подлинных материалов объекта культурного наследия.</w:t>
      </w:r>
    </w:p>
    <w:p w:rsidR="005955D3" w:rsidRDefault="005955D3">
      <w:pPr>
        <w:pStyle w:val="ConsPlusNormal"/>
        <w:spacing w:before="220"/>
        <w:ind w:firstLine="540"/>
        <w:jc w:val="both"/>
      </w:pPr>
      <w:r>
        <w:t>5.8 Перед началом работ с целью исключения возможности утрат собственник (пользователь) составляет акт передачи объекта культурного наследия подрядной организации с учетом требований, предусмотренных охранным обязательством, порядком и условиями их выполнения, а также опись сохраняемых декоративно-художественных предметов и деталей внешнего и внутреннего декоративного убранства памятника истории и культуры. По акту объект принимает прораб на время производства работ. Один экземпляр акта остается у прораба, другой - хранится у собственника (пользователя объектом).</w:t>
      </w:r>
    </w:p>
    <w:p w:rsidR="005955D3" w:rsidRDefault="005955D3">
      <w:pPr>
        <w:pStyle w:val="ConsPlusNormal"/>
        <w:spacing w:before="220"/>
        <w:ind w:firstLine="540"/>
        <w:jc w:val="both"/>
      </w:pPr>
      <w:r>
        <w:t>Если объект культурного наследия не выведен из эксплуатации и не передан под охрану подрядной организации на период производства работ, оформляют акт осмотра объекта на начало производства работ с указанием степени сохранности элементов и деталей памятника, составляющих предмет охраны и определяющих его подлинный облик.</w:t>
      </w:r>
    </w:p>
    <w:p w:rsidR="005955D3" w:rsidRDefault="005955D3">
      <w:pPr>
        <w:pStyle w:val="ConsPlusNormal"/>
        <w:jc w:val="both"/>
      </w:pPr>
    </w:p>
    <w:p w:rsidR="005955D3" w:rsidRDefault="005955D3">
      <w:pPr>
        <w:pStyle w:val="ConsPlusTitle"/>
        <w:ind w:firstLine="540"/>
        <w:jc w:val="both"/>
        <w:outlineLvl w:val="1"/>
      </w:pPr>
      <w:r>
        <w:t>6 Производство работ</w:t>
      </w:r>
    </w:p>
    <w:p w:rsidR="005955D3" w:rsidRDefault="005955D3">
      <w:pPr>
        <w:pStyle w:val="ConsPlusNormal"/>
        <w:jc w:val="both"/>
      </w:pPr>
    </w:p>
    <w:p w:rsidR="005955D3" w:rsidRDefault="005955D3">
      <w:pPr>
        <w:pStyle w:val="ConsPlusNormal"/>
        <w:ind w:firstLine="540"/>
        <w:jc w:val="both"/>
      </w:pPr>
      <w:r>
        <w:t>6.1 При производстве работ по сохранению объектов культурного наследия на все время ведения работ осуществляется научное руководство, в рамках которого, в случае необходимости, могут быть продолжены комплексные научные исследования памятника истории и культуры. Прораб организует тесное взаимодействие с научным руководителем работ.</w:t>
      </w:r>
    </w:p>
    <w:p w:rsidR="005955D3" w:rsidRDefault="005955D3">
      <w:pPr>
        <w:pStyle w:val="ConsPlusNormal"/>
        <w:spacing w:before="220"/>
        <w:ind w:firstLine="540"/>
        <w:jc w:val="both"/>
      </w:pPr>
      <w:r>
        <w:t xml:space="preserve">6.2 Проведение производственных работ осуществляют под контролем организаций, отвечающих за авторский и технический надзор на объекте, уполномоченного органа государственной охраны памятников и пользователя объектом в сроки, установленные государственным (муниципальным) контрактом (контрактом, договором). Прораб принимает от представителей вышеуказанных организаций по актам приема-передачи журнал научного руководства и авторского надзора и журнал технического надзора и постоянно хранит их на реставрационной площадке до полного завершения работ. В них регистрируют посещение объекта надзорными лицами, а также их замечания и отчеты о проведенном надзоре. Все записи </w:t>
      </w:r>
      <w:r>
        <w:lastRenderedPageBreak/>
        <w:t>в журналах обязательно должны быть заверены подписями ответственных лиц со стороны заказчика, а прилагаемые указания и замечания по отступлениям или нарушениям иметь четкие ссылки на нормы, правила и стандарты. Специалистам, осуществляющим авторский и технический надзор, журналы выдают по первому требованию.</w:t>
      </w:r>
    </w:p>
    <w:p w:rsidR="005955D3" w:rsidRDefault="005955D3">
      <w:pPr>
        <w:pStyle w:val="ConsPlusNormal"/>
        <w:spacing w:before="220"/>
        <w:ind w:firstLine="540"/>
        <w:jc w:val="both"/>
      </w:pPr>
      <w:r>
        <w:t>6.3 Во время проведения работ по сохранению объекта культурного наследия прораб обязан постоянно присутствовать на реставрационной площадке.</w:t>
      </w:r>
    </w:p>
    <w:p w:rsidR="005955D3" w:rsidRDefault="005955D3">
      <w:pPr>
        <w:pStyle w:val="ConsPlusNormal"/>
        <w:spacing w:before="220"/>
        <w:ind w:firstLine="540"/>
        <w:jc w:val="both"/>
      </w:pPr>
      <w:r>
        <w:t>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следует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w:t>
      </w:r>
    </w:p>
    <w:p w:rsidR="005955D3" w:rsidRDefault="005955D3">
      <w:pPr>
        <w:pStyle w:val="ConsPlusNormal"/>
        <w:spacing w:before="220"/>
        <w:ind w:firstLine="540"/>
        <w:jc w:val="both"/>
      </w:pPr>
      <w:r>
        <w:t>6.4 На рабочем месте у прораба должны находиться:</w:t>
      </w:r>
    </w:p>
    <w:p w:rsidR="005955D3" w:rsidRDefault="005955D3">
      <w:pPr>
        <w:pStyle w:val="ConsPlusNormal"/>
        <w:spacing w:before="220"/>
        <w:ind w:firstLine="540"/>
        <w:jc w:val="both"/>
      </w:pPr>
      <w:r>
        <w:t>- приказ руководителя подрядной организации о назначении лица, ответственного за производство работ, охрану труда и пожарную безопасность на данном объекте культурного наследия;</w:t>
      </w:r>
    </w:p>
    <w:p w:rsidR="005955D3" w:rsidRDefault="005955D3">
      <w:pPr>
        <w:pStyle w:val="ConsPlusNormal"/>
        <w:spacing w:before="220"/>
        <w:ind w:firstLine="540"/>
        <w:jc w:val="both"/>
      </w:pPr>
      <w:r>
        <w:t>- оригинал или копия разрешения на производство работ на объекте;</w:t>
      </w:r>
    </w:p>
    <w:p w:rsidR="005955D3" w:rsidRDefault="005955D3">
      <w:pPr>
        <w:pStyle w:val="ConsPlusNormal"/>
        <w:spacing w:before="220"/>
        <w:ind w:firstLine="540"/>
        <w:jc w:val="both"/>
      </w:pPr>
      <w:r>
        <w:t>- комплект рабочих чертежей, ППР на выполняемые виды работ, схема организации реставрационной площадки, утвержденный график производства работ;</w:t>
      </w:r>
    </w:p>
    <w:p w:rsidR="005955D3" w:rsidRDefault="005955D3">
      <w:pPr>
        <w:pStyle w:val="ConsPlusNormal"/>
        <w:spacing w:before="220"/>
        <w:ind w:firstLine="540"/>
        <w:jc w:val="both"/>
      </w:pPr>
      <w:r>
        <w:t>- акт передачи объекта культурного наследия от собственника (пользователя) подрядной организации;</w:t>
      </w:r>
    </w:p>
    <w:p w:rsidR="005955D3" w:rsidRDefault="005955D3">
      <w:pPr>
        <w:pStyle w:val="ConsPlusNormal"/>
        <w:spacing w:before="220"/>
        <w:ind w:firstLine="540"/>
        <w:jc w:val="both"/>
      </w:pPr>
      <w:r>
        <w:t>- журнал производства работ, журнал научного руководства и авторского надзора, журнал технического надзора, журнал по технике безопасности или журнал регистрации инструктажа на рабочем месте, журнал учета инструктажей по пожарной безопасности, журнал входного контроля и приемки продукции, изделий, материалов, журнал бетонных работ и др.</w:t>
      </w:r>
    </w:p>
    <w:p w:rsidR="005955D3" w:rsidRDefault="005955D3">
      <w:pPr>
        <w:pStyle w:val="ConsPlusNormal"/>
        <w:spacing w:before="220"/>
        <w:ind w:firstLine="540"/>
        <w:jc w:val="both"/>
      </w:pPr>
      <w:r>
        <w:t>6.5 Прораб обязан вести ежедневные записи в журнале производства работ, проводить инструктажи по технике безопасности, исполнять предписания и замечания, выданные представителями заказчика, органа государственной охраны объектов культурного наследия, авторского и технического надзора, научным руководителем работ.</w:t>
      </w:r>
    </w:p>
    <w:p w:rsidR="005955D3" w:rsidRDefault="005955D3">
      <w:pPr>
        <w:pStyle w:val="ConsPlusNormal"/>
        <w:spacing w:before="220"/>
        <w:ind w:firstLine="540"/>
        <w:jc w:val="both"/>
      </w:pPr>
      <w:r>
        <w:t>6.6 В процессе выполнения производственных работ на объекте культурного наследия прораб на основе рабочей документации составляет исполнительную документацию в соответствии с действующим законодательством и рекомендациями по составлению исполнительной документации при проведении производственных работ на объектах культурного наследия, с учетом непредусмотренных рабочими чертежами и сметами работ, выявленных в процессе проведения ремонтных и реставрационных работ. К выполнению исполнительной документации может быть привлечена проектная организация, разработавшая проект реставрации. Исполнительная документация представляет собой текстовые и графические материалы, отражающие фактическое исполнение проектных решений и положение объекта культурного наследия и его элементов в процессе реставрации по мере завершения определенных в проектной документации этапов. Исполнительная документация является составной частью отчетной документации.</w:t>
      </w:r>
    </w:p>
    <w:p w:rsidR="005955D3" w:rsidRDefault="005955D3">
      <w:pPr>
        <w:pStyle w:val="ConsPlusNormal"/>
        <w:spacing w:before="220"/>
        <w:ind w:firstLine="540"/>
        <w:jc w:val="both"/>
      </w:pPr>
      <w:r>
        <w:t>6.7 В ходе производства работ по сохранению объекта культурного наследия возникает необходимость освидетельствования работ, оценить качество выполнения которых при окончательном приеме объекта после завершения всего комплекса работ не представляется возможным.</w:t>
      </w:r>
    </w:p>
    <w:p w:rsidR="005955D3" w:rsidRDefault="005955D3">
      <w:pPr>
        <w:pStyle w:val="ConsPlusNormal"/>
        <w:spacing w:before="220"/>
        <w:ind w:firstLine="540"/>
        <w:jc w:val="both"/>
      </w:pPr>
      <w:r>
        <w:lastRenderedPageBreak/>
        <w:t xml:space="preserve">Прораб не позднее чем за три дня до начала производства таких работ обязан известить представителей авторского и технического надзора о необходимости составления акта освидетельствования скрытых работ. Организуется комиссия, которая контролирует правильность выполнения технологического процесса и оформляет акт в соответствии с требованиями </w:t>
      </w:r>
      <w:proofErr w:type="spellStart"/>
      <w:r>
        <w:t>Ростехнадзора</w:t>
      </w:r>
      <w:proofErr w:type="spellEnd"/>
      <w:r>
        <w:t>. В случае возникновения спорных вопросов место предполагаемого дефекта не вскрывается, а подтверждается вышеупомянутым документом.</w:t>
      </w:r>
    </w:p>
    <w:p w:rsidR="005955D3" w:rsidRDefault="005955D3">
      <w:pPr>
        <w:pStyle w:val="ConsPlusNormal"/>
        <w:spacing w:before="220"/>
        <w:ind w:firstLine="540"/>
        <w:jc w:val="both"/>
      </w:pPr>
      <w:r>
        <w:t>Акты подписывают, как минимум, в двух экземплярах: один остается у исполнителя, другой передается заказчику. Акт освидетельствования скрытых работ входит в состав исполнительной документации.</w:t>
      </w:r>
    </w:p>
    <w:p w:rsidR="005955D3" w:rsidRDefault="005955D3">
      <w:pPr>
        <w:pStyle w:val="ConsPlusNormal"/>
        <w:jc w:val="both"/>
      </w:pPr>
    </w:p>
    <w:p w:rsidR="005955D3" w:rsidRDefault="005955D3">
      <w:pPr>
        <w:pStyle w:val="ConsPlusTitle"/>
        <w:ind w:firstLine="540"/>
        <w:jc w:val="both"/>
        <w:outlineLvl w:val="1"/>
      </w:pPr>
      <w:r>
        <w:t>7 Отчетная документация</w:t>
      </w:r>
    </w:p>
    <w:p w:rsidR="005955D3" w:rsidRDefault="005955D3">
      <w:pPr>
        <w:pStyle w:val="ConsPlusNormal"/>
        <w:jc w:val="both"/>
      </w:pPr>
    </w:p>
    <w:p w:rsidR="005955D3" w:rsidRDefault="005955D3">
      <w:pPr>
        <w:pStyle w:val="ConsPlusNormal"/>
        <w:ind w:firstLine="540"/>
        <w:jc w:val="both"/>
      </w:pPr>
      <w:r>
        <w:t>7.1 Отчетная документация о выполнении работ по сохранению объекта культурного наследия состоит из следующих разделов:</w:t>
      </w:r>
    </w:p>
    <w:p w:rsidR="005955D3" w:rsidRDefault="005955D3">
      <w:pPr>
        <w:pStyle w:val="ConsPlusNormal"/>
        <w:spacing w:before="220"/>
        <w:ind w:firstLine="540"/>
        <w:jc w:val="both"/>
      </w:pPr>
      <w:r>
        <w:t>- научный отчет о выполненных работах, на которые выдавалось разрешение на проведение работ по сохранению объекта культурного наследия.</w:t>
      </w:r>
    </w:p>
    <w:p w:rsidR="005955D3" w:rsidRDefault="005955D3">
      <w:pPr>
        <w:pStyle w:val="ConsPlusNormal"/>
        <w:spacing w:before="220"/>
        <w:ind w:firstLine="540"/>
        <w:jc w:val="both"/>
      </w:pPr>
      <w:r>
        <w:t>Примечание - Научный отчет является разделом научно-проектной документации, разрабатываемой после завершения производства работ по сохранению объекта культурного наследия и представления подрядной организацией исполнительной документации;</w:t>
      </w:r>
    </w:p>
    <w:p w:rsidR="005955D3" w:rsidRDefault="005955D3">
      <w:pPr>
        <w:pStyle w:val="ConsPlusNormal"/>
        <w:jc w:val="both"/>
      </w:pPr>
    </w:p>
    <w:p w:rsidR="005955D3" w:rsidRDefault="005955D3">
      <w:pPr>
        <w:pStyle w:val="ConsPlusNormal"/>
        <w:ind w:firstLine="540"/>
        <w:jc w:val="both"/>
      </w:pPr>
      <w:r>
        <w:t>- опись рабочей документации, предназначенной для проведения работ по сохранению объекта культурного наследия, разработанной на основании согласованной проектной документации на проведение работ по сохранению объекта культурного наследия (не требуется при приемке работ по сохранению монументальной живописи на объекте культурного наследия);</w:t>
      </w:r>
    </w:p>
    <w:p w:rsidR="005955D3" w:rsidRDefault="005955D3">
      <w:pPr>
        <w:pStyle w:val="ConsPlusNormal"/>
        <w:spacing w:before="220"/>
        <w:ind w:firstLine="540"/>
        <w:jc w:val="both"/>
      </w:pPr>
      <w:r>
        <w:t>- опись актов освидетельствования скрытых работ с указанием их реквизитов;</w:t>
      </w:r>
    </w:p>
    <w:p w:rsidR="005955D3" w:rsidRDefault="005955D3">
      <w:pPr>
        <w:pStyle w:val="ConsPlusNormal"/>
        <w:spacing w:before="220"/>
        <w:ind w:firstLine="540"/>
        <w:jc w:val="both"/>
      </w:pPr>
      <w:r>
        <w:t>- опись исполнительной документации, отражающей фактическое исполнение проектных решений и состояние объекта культурного наследия, в процессе производства работ по мере завершения определенных в проектной документации этапов работ;</w:t>
      </w:r>
    </w:p>
    <w:p w:rsidR="005955D3" w:rsidRDefault="005955D3">
      <w:pPr>
        <w:pStyle w:val="ConsPlusNormal"/>
        <w:spacing w:before="220"/>
        <w:ind w:firstLine="540"/>
        <w:jc w:val="both"/>
      </w:pPr>
      <w:r>
        <w:t>- альбом фотографических материалов, фиксирующих состояние объекта культурного наследия до проведения работ по сохранению, в процессе научно-исследовательских, изыскательских и производственных работ, а также по итогам завершения работ по сохранению;</w:t>
      </w:r>
    </w:p>
    <w:p w:rsidR="005955D3" w:rsidRDefault="005955D3">
      <w:pPr>
        <w:pStyle w:val="ConsPlusNormal"/>
        <w:spacing w:before="220"/>
        <w:ind w:firstLine="540"/>
        <w:jc w:val="both"/>
      </w:pPr>
      <w:r>
        <w:t>- копия журнала научного руководства и авторского надзора за производством работ на объекте культурного наследия с отметкой о завершении работ по сохранению объекта культурного наследия и их соответствии положениям [</w:t>
      </w:r>
      <w:hyperlink w:anchor="P226" w:history="1">
        <w:r>
          <w:rPr>
            <w:color w:val="0000FF"/>
          </w:rPr>
          <w:t>1</w:t>
        </w:r>
      </w:hyperlink>
      <w:r>
        <w:t xml:space="preserve"> </w:t>
      </w:r>
      <w:hyperlink r:id="rId25" w:history="1">
        <w:r>
          <w:rPr>
            <w:color w:val="0000FF"/>
          </w:rPr>
          <w:t>(статья 45)</w:t>
        </w:r>
      </w:hyperlink>
      <w:r>
        <w:t>].</w:t>
      </w:r>
    </w:p>
    <w:p w:rsidR="005955D3" w:rsidRDefault="005955D3">
      <w:pPr>
        <w:pStyle w:val="ConsPlusNormal"/>
        <w:spacing w:before="220"/>
        <w:ind w:firstLine="540"/>
        <w:jc w:val="both"/>
      </w:pPr>
      <w:r>
        <w:t>7.2 Отчетная документация, за исключением научного отчета о выполненных работах, передается собственнику или иному законному владельцу объекта культурного наследия, государственному заказчику (заказчику) в сроки, указанные в государственном (муниципальном) контракте (контракте, договоре).</w:t>
      </w:r>
    </w:p>
    <w:p w:rsidR="005955D3" w:rsidRDefault="005955D3">
      <w:pPr>
        <w:pStyle w:val="ConsPlusNormal"/>
        <w:spacing w:before="220"/>
        <w:ind w:firstLine="540"/>
        <w:jc w:val="both"/>
      </w:pPr>
      <w:r>
        <w:t>7.3 Собственник или иной законный владелец объекта культурного наследия (пользователь), либо лицо, выступающее заказчиком работ по сохранению объекта культурного наследия, предоставляет отчетную документацию в прошитом и пронумерованном виде в двух экземплярах на бумажном носителе и электронном носителе с сопроводительным письмом на утверждение в соответствующий орган государственной охраны объектов культурного наследия (далее - орган охраны).</w:t>
      </w:r>
    </w:p>
    <w:p w:rsidR="005955D3" w:rsidRDefault="005955D3">
      <w:pPr>
        <w:pStyle w:val="ConsPlusNormal"/>
        <w:spacing w:before="220"/>
        <w:ind w:firstLine="540"/>
        <w:jc w:val="both"/>
      </w:pPr>
      <w:r>
        <w:t xml:space="preserve">7.4 Если отчетная документация представлена не в полном объеме, оформлена ненадлежащим образом, орган охраны возвращает ее заявителю с мотивированным </w:t>
      </w:r>
      <w:r>
        <w:lastRenderedPageBreak/>
        <w:t>обоснованием причин возврата.</w:t>
      </w:r>
    </w:p>
    <w:p w:rsidR="005955D3" w:rsidRDefault="005955D3">
      <w:pPr>
        <w:pStyle w:val="ConsPlusNormal"/>
        <w:spacing w:before="220"/>
        <w:ind w:firstLine="540"/>
        <w:jc w:val="both"/>
      </w:pPr>
      <w:r>
        <w:t>7.5 Заявитель вправе повторно представить на утверждение в орган охраны доработанную отчетную документацию.</w:t>
      </w:r>
    </w:p>
    <w:p w:rsidR="005955D3" w:rsidRDefault="005955D3">
      <w:pPr>
        <w:pStyle w:val="ConsPlusNormal"/>
        <w:spacing w:before="220"/>
        <w:ind w:firstLine="540"/>
        <w:jc w:val="both"/>
      </w:pPr>
      <w:r>
        <w:t xml:space="preserve">7.6 При наличии полного комплекта отчетной документации, оформленной надлежащим образом, орган охраны проводит анализ отчетной документации на соответствие выполненных работ по сохранению объекта культурного наследия требованиям Федерального </w:t>
      </w:r>
      <w:hyperlink r:id="rId26" w:history="1">
        <w:r>
          <w:rPr>
            <w:color w:val="0000FF"/>
          </w:rPr>
          <w:t>закона</w:t>
        </w:r>
      </w:hyperlink>
      <w:r>
        <w:t>.</w:t>
      </w:r>
    </w:p>
    <w:p w:rsidR="005955D3" w:rsidRDefault="005955D3">
      <w:pPr>
        <w:pStyle w:val="ConsPlusNormal"/>
        <w:spacing w:before="220"/>
        <w:ind w:firstLine="540"/>
        <w:jc w:val="both"/>
      </w:pPr>
      <w:r>
        <w:t xml:space="preserve">7.7 Орган охраны отказывает в утверждении отчетной документации в случае обнаружения несоответствия выполненных работ по сохранению объекта культурного наследия положениям </w:t>
      </w:r>
      <w:hyperlink w:anchor="P226" w:history="1">
        <w:r>
          <w:rPr>
            <w:color w:val="0000FF"/>
          </w:rPr>
          <w:t>[1]</w:t>
        </w:r>
      </w:hyperlink>
      <w:r>
        <w:t>.</w:t>
      </w:r>
    </w:p>
    <w:p w:rsidR="005955D3" w:rsidRDefault="005955D3">
      <w:pPr>
        <w:pStyle w:val="ConsPlusNormal"/>
        <w:spacing w:before="220"/>
        <w:ind w:firstLine="540"/>
        <w:jc w:val="both"/>
      </w:pPr>
      <w:r>
        <w:t xml:space="preserve">7.8 Орган охраны утверждает отчетную документацию в случае установления соответствия выполненных работ по сохранению объекта культурного наследия положениям </w:t>
      </w:r>
      <w:hyperlink w:anchor="P226" w:history="1">
        <w:r>
          <w:rPr>
            <w:color w:val="0000FF"/>
          </w:rPr>
          <w:t>[1]</w:t>
        </w:r>
      </w:hyperlink>
      <w:r>
        <w:t xml:space="preserve"> и направляет один экземпляр на бумажном носителе утвержденной отчетной документации заявителю.</w:t>
      </w:r>
    </w:p>
    <w:p w:rsidR="005955D3" w:rsidRDefault="005955D3">
      <w:pPr>
        <w:pStyle w:val="ConsPlusNormal"/>
        <w:spacing w:before="220"/>
        <w:ind w:firstLine="540"/>
        <w:jc w:val="both"/>
      </w:pPr>
      <w:r>
        <w:t xml:space="preserve">7.9 Орган охраны информирует почтовым отправлением (заказным письмом), по электронной почте или </w:t>
      </w:r>
      <w:proofErr w:type="spellStart"/>
      <w:r>
        <w:t>факсограммой</w:t>
      </w:r>
      <w:proofErr w:type="spellEnd"/>
      <w:r>
        <w:t xml:space="preserve"> собственника или иного законного владельца объекта культурного наследия либо лицо, выступающее заказчиком работ по сохранению объекта культурного наследия, об утверждении отчетной документации для последующей приемки выполненных работ по сохранению объекта культурного наследия.</w:t>
      </w:r>
    </w:p>
    <w:p w:rsidR="005955D3" w:rsidRDefault="005955D3">
      <w:pPr>
        <w:pStyle w:val="ConsPlusNormal"/>
        <w:spacing w:before="220"/>
        <w:ind w:firstLine="540"/>
        <w:jc w:val="both"/>
      </w:pPr>
      <w:r>
        <w:t>7.10 После завершения работ по сохранению объекта культурного наследия и подписания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научный руководитель в течение 90 рабочих дней представляет в соответствующий орган государственной охраны объектов культурного наследия, выдавший разрешение на проведение указанных работ, научный отчет о выполненных работах. Научный отчет утверждается руководителем (уполномоченным лицом) проектной организации.</w:t>
      </w:r>
    </w:p>
    <w:p w:rsidR="005955D3" w:rsidRDefault="005955D3">
      <w:pPr>
        <w:pStyle w:val="ConsPlusNormal"/>
        <w:spacing w:before="220"/>
        <w:ind w:firstLine="540"/>
        <w:jc w:val="both"/>
      </w:pPr>
      <w:r>
        <w:t>7.11 Состав документации, входящей в научный отчет о выполненных работах, определен в документе по стандартизации в области сохранения культурного наследия.</w:t>
      </w:r>
    </w:p>
    <w:p w:rsidR="005955D3" w:rsidRDefault="005955D3">
      <w:pPr>
        <w:pStyle w:val="ConsPlusNormal"/>
        <w:spacing w:before="220"/>
        <w:ind w:firstLine="540"/>
        <w:jc w:val="both"/>
      </w:pPr>
      <w:r>
        <w:t xml:space="preserve">7.12 Если контракт на проведение работ по сохранению объекта культурного наследия заключен на срок более одного года, научный руководитель составляет промежуточные научные отчеты о выполненных работах, включающие в себя документацию за отчетный год. Ссылки на промежуточные отчеты приводят в сводном заключительном отчете. Срок представления в соответствующий орган государственной охраны объектов культурного наследия ежегодных промежуточных отчетов - в течение 3 </w:t>
      </w:r>
      <w:proofErr w:type="spellStart"/>
      <w:r>
        <w:t>мес</w:t>
      </w:r>
      <w:proofErr w:type="spellEnd"/>
      <w:r>
        <w:t xml:space="preserve"> с момента окончания отчетного года.</w:t>
      </w:r>
    </w:p>
    <w:p w:rsidR="005955D3" w:rsidRDefault="005955D3">
      <w:pPr>
        <w:pStyle w:val="ConsPlusNormal"/>
        <w:spacing w:before="220"/>
        <w:ind w:firstLine="540"/>
        <w:jc w:val="both"/>
      </w:pPr>
      <w:r>
        <w:t xml:space="preserve">7.13 Орган государственной охраны объектов культурного наследия утверждает представленный ему научный отчет о выполненных работах в течение срока, определенного действующим нормативно-правовым документом федерального органа охраны объектов культурного наследия, с момента его представления в том случае, если работы по сохранению объекта культурного наследия выполнены в соответствии с положениями </w:t>
      </w:r>
      <w:hyperlink w:anchor="P226" w:history="1">
        <w:r>
          <w:rPr>
            <w:color w:val="0000FF"/>
          </w:rPr>
          <w:t>[1]</w:t>
        </w:r>
      </w:hyperlink>
      <w:r>
        <w:t>.</w:t>
      </w:r>
    </w:p>
    <w:p w:rsidR="005955D3" w:rsidRDefault="005955D3">
      <w:pPr>
        <w:pStyle w:val="ConsPlusNormal"/>
        <w:spacing w:before="220"/>
        <w:ind w:firstLine="540"/>
        <w:jc w:val="both"/>
      </w:pPr>
      <w:r>
        <w:t>7.14 При необходимости утвержденный научный отчет о выполненных работах направляют собственнику, или иному законному владельцу объекта культурного наследия, или лицу, выступающему заказчиком работ по сохранению объекта культурного наследия, в качестве приложения к договору на осуществление научного руководства и авторского надзора. Один экземпляр отчета остается в научно-техническом архиве проектной организации.</w:t>
      </w:r>
    </w:p>
    <w:p w:rsidR="005955D3" w:rsidRDefault="005955D3">
      <w:pPr>
        <w:pStyle w:val="ConsPlusNormal"/>
        <w:jc w:val="both"/>
      </w:pPr>
    </w:p>
    <w:p w:rsidR="005955D3" w:rsidRDefault="005955D3">
      <w:pPr>
        <w:pStyle w:val="ConsPlusTitle"/>
        <w:ind w:firstLine="540"/>
        <w:jc w:val="both"/>
        <w:outlineLvl w:val="1"/>
      </w:pPr>
      <w:r>
        <w:t>8 Приемка выполненных работ</w:t>
      </w:r>
    </w:p>
    <w:p w:rsidR="005955D3" w:rsidRDefault="005955D3">
      <w:pPr>
        <w:pStyle w:val="ConsPlusNormal"/>
        <w:jc w:val="both"/>
      </w:pPr>
    </w:p>
    <w:p w:rsidR="005955D3" w:rsidRDefault="005955D3">
      <w:pPr>
        <w:pStyle w:val="ConsPlusNormal"/>
        <w:ind w:firstLine="540"/>
        <w:jc w:val="both"/>
      </w:pPr>
      <w:r>
        <w:lastRenderedPageBreak/>
        <w:t>8.1 Приемку выполненных работ по сохранению объекта культурного наследия осуществляет собственник или иной законный владелец объекта культурного наследия, или лицо, выступающее заказчиком работ по сохранению объекта культурного наследия, при участии соответствующего органа государственной охраны объектов культурного наследия, выдавшего разрешение на проведение указанных работ.</w:t>
      </w:r>
    </w:p>
    <w:p w:rsidR="005955D3" w:rsidRDefault="005955D3">
      <w:pPr>
        <w:pStyle w:val="ConsPlusNormal"/>
        <w:spacing w:before="220"/>
        <w:ind w:firstLine="540"/>
        <w:jc w:val="both"/>
      </w:pPr>
      <w:r>
        <w:t>8.2 До приемки работ по сохранению объекта культурного наследия соответствующим органом государственной охраны культурного наследия лицо, выступающее заказчиком работ по сохранению объекта культурного наследия, совместно с собственником или иным законным владельцем объекта культурного наследия вправе организовать проведение рабочей комиссии в целях определения готовности объекта культурного наследия к приемке и вводу в эксплуатацию, в том числе проверки работоспособности инженерных сетей и оборудования и наличия актов на выполненные пуско-наладочные работы.</w:t>
      </w:r>
    </w:p>
    <w:p w:rsidR="005955D3" w:rsidRDefault="005955D3">
      <w:pPr>
        <w:pStyle w:val="ConsPlusNormal"/>
        <w:spacing w:before="220"/>
        <w:ind w:firstLine="540"/>
        <w:jc w:val="both"/>
      </w:pPr>
      <w:r>
        <w:t>8.3 Основной целью приемки работ является подтверждение соответствия выполненных работ по сохранению объекта культурного наследия отчетной документации о выполнении работ по сохранению объекта культурного наследия.</w:t>
      </w:r>
    </w:p>
    <w:p w:rsidR="005955D3" w:rsidRDefault="005955D3">
      <w:pPr>
        <w:pStyle w:val="ConsPlusNormal"/>
        <w:spacing w:before="220"/>
        <w:ind w:firstLine="540"/>
        <w:jc w:val="both"/>
      </w:pPr>
      <w:r>
        <w:t xml:space="preserve">8.4 Собственник, или иной законный владелец объекта культурного наследия либо лицо, выступающее заказчиком работ по сохранению объекта культурного наследия, в течение 10 (десяти) рабочих дней со дня поступления уведомления от соответствующего органа государственной охраны объектов культурного наследия организует приемку работ путем выезда на объект культурного наследия и его визуального осмотра. При этом информацию о дате и времени приемки работ посредством почтового отправления (заказным письмом), по электронной почте, </w:t>
      </w:r>
      <w:proofErr w:type="spellStart"/>
      <w:r>
        <w:t>факсограммой</w:t>
      </w:r>
      <w:proofErr w:type="spellEnd"/>
      <w:r>
        <w:t xml:space="preserve"> или по телефонной связи направляют лицам, которым выдавалось разрешение на проведение работ по сохранению объекта культурного наследия, в соответствующий орган государственной охраны объектов культурного наследия, а также лицам, осуществлявшим авторский, технический надзор и научное руководство.</w:t>
      </w:r>
    </w:p>
    <w:p w:rsidR="005955D3" w:rsidRDefault="005955D3">
      <w:pPr>
        <w:pStyle w:val="ConsPlusNormal"/>
        <w:spacing w:before="220"/>
        <w:ind w:firstLine="540"/>
        <w:jc w:val="both"/>
      </w:pPr>
      <w:r>
        <w:t>8.5 Для участия в приемке работ могут привлекать (по согласованию) представителей общественных организаций в сфере сохранения объектов культурного наследия, членов секций Научно-методического совета по культурному наследию при соответствующем органе государственной охраны объектов культурного наследия, экспертов по проведению государственной историко-культурной экспертизы и аттестованных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5955D3" w:rsidRDefault="005955D3">
      <w:pPr>
        <w:pStyle w:val="ConsPlusNormal"/>
        <w:spacing w:before="220"/>
        <w:ind w:firstLine="540"/>
        <w:jc w:val="both"/>
      </w:pPr>
      <w:r>
        <w:t>8.6 При приемке работ на объекте культурного наследия подрядчик представляет следующие документы:</w:t>
      </w:r>
    </w:p>
    <w:p w:rsidR="005955D3" w:rsidRDefault="005955D3">
      <w:pPr>
        <w:pStyle w:val="ConsPlusNormal"/>
        <w:spacing w:before="220"/>
        <w:ind w:firstLine="540"/>
        <w:jc w:val="both"/>
      </w:pPr>
      <w:r>
        <w:t>- проектную документацию в полном объеме, а в случаях выдачи разрешения на отдельный этап проведения работ - в объеме, необходимом для осуществления соответствующего этапа проведения работ;</w:t>
      </w:r>
    </w:p>
    <w:p w:rsidR="005955D3" w:rsidRDefault="005955D3">
      <w:pPr>
        <w:pStyle w:val="ConsPlusNormal"/>
        <w:spacing w:before="220"/>
        <w:ind w:firstLine="540"/>
        <w:jc w:val="both"/>
      </w:pPr>
      <w:r>
        <w:t>- копию(и) разрешения(</w:t>
      </w:r>
      <w:proofErr w:type="spellStart"/>
      <w:r>
        <w:t>й</w:t>
      </w:r>
      <w:proofErr w:type="spellEnd"/>
      <w:r>
        <w:t>);</w:t>
      </w:r>
    </w:p>
    <w:p w:rsidR="005955D3" w:rsidRDefault="005955D3">
      <w:pPr>
        <w:pStyle w:val="ConsPlusNormal"/>
        <w:spacing w:before="220"/>
        <w:ind w:firstLine="540"/>
        <w:jc w:val="both"/>
      </w:pPr>
      <w:r>
        <w:t>- рабочую документацию, разработанную на основании согласованной проектной документации (не требуется при приемке работ по сохранению монументальной живописи на объекте культурного наследия);</w:t>
      </w:r>
    </w:p>
    <w:p w:rsidR="005955D3" w:rsidRDefault="005955D3">
      <w:pPr>
        <w:pStyle w:val="ConsPlusNormal"/>
        <w:spacing w:before="220"/>
        <w:ind w:firstLine="540"/>
        <w:jc w:val="both"/>
      </w:pPr>
      <w:r>
        <w:t xml:space="preserve">- исполнительную документацию, подготовленную в соответствии с требованиями </w:t>
      </w:r>
      <w:proofErr w:type="spellStart"/>
      <w:r>
        <w:t>Ростехнадзора</w:t>
      </w:r>
      <w:proofErr w:type="spellEnd"/>
      <w:r>
        <w:t>;</w:t>
      </w:r>
    </w:p>
    <w:p w:rsidR="005955D3" w:rsidRDefault="005955D3">
      <w:pPr>
        <w:pStyle w:val="ConsPlusNormal"/>
        <w:spacing w:before="220"/>
        <w:ind w:firstLine="540"/>
        <w:jc w:val="both"/>
      </w:pPr>
      <w:r>
        <w:t>- акты освидетельствования скрытых работ (при их наличии);</w:t>
      </w:r>
    </w:p>
    <w:p w:rsidR="005955D3" w:rsidRDefault="005955D3">
      <w:pPr>
        <w:pStyle w:val="ConsPlusNormal"/>
        <w:spacing w:before="220"/>
        <w:ind w:firstLine="540"/>
        <w:jc w:val="both"/>
      </w:pPr>
      <w:r>
        <w:t>- журнал производства работ;</w:t>
      </w:r>
    </w:p>
    <w:p w:rsidR="005955D3" w:rsidRDefault="005955D3">
      <w:pPr>
        <w:pStyle w:val="ConsPlusNormal"/>
        <w:spacing w:before="220"/>
        <w:ind w:firstLine="540"/>
        <w:jc w:val="both"/>
      </w:pPr>
      <w:r>
        <w:lastRenderedPageBreak/>
        <w:t>- журнал научного руководства и авторского надзора за производством работ на объекте культурного наследия с отметкой о завершении работ по сохранению объекта культурного наследия.</w:t>
      </w:r>
    </w:p>
    <w:p w:rsidR="005955D3" w:rsidRDefault="005955D3">
      <w:pPr>
        <w:pStyle w:val="ConsPlusNormal"/>
        <w:spacing w:before="220"/>
        <w:ind w:firstLine="540"/>
        <w:jc w:val="both"/>
      </w:pPr>
      <w:r>
        <w:t>8.7 При приемке выполненных работ по сохранению объекта культурного наследия представителям приемочной комиссии также предъявляют журнал технического надзора.</w:t>
      </w:r>
    </w:p>
    <w:p w:rsidR="005955D3" w:rsidRDefault="005955D3">
      <w:pPr>
        <w:pStyle w:val="ConsPlusNormal"/>
        <w:spacing w:before="220"/>
        <w:ind w:firstLine="540"/>
        <w:jc w:val="both"/>
      </w:pPr>
      <w:r>
        <w:t xml:space="preserve">После приемки выполненных работ по сохранению объекта культурного наследия оригинал журнала технического надзора хранится в архиве организации или у физического лица, осуществлявших технический надзор. Заверенная копия журнала с приложенными результатами </w:t>
      </w:r>
      <w:proofErr w:type="spellStart"/>
      <w:r>
        <w:t>фотофиксации</w:t>
      </w:r>
      <w:proofErr w:type="spellEnd"/>
      <w:r>
        <w:t xml:space="preserve"> по окончании срока действия договора на осуществление технического надзора передается собственнику, или иному законному владельцу объекта культурного наследия либо лицу, выступающему заказчиком работ по сохранению объекта культурного наследия.</w:t>
      </w:r>
    </w:p>
    <w:p w:rsidR="005955D3" w:rsidRDefault="005955D3">
      <w:pPr>
        <w:pStyle w:val="ConsPlusNormal"/>
        <w:spacing w:before="220"/>
        <w:ind w:firstLine="540"/>
        <w:jc w:val="both"/>
      </w:pPr>
      <w:r>
        <w:t xml:space="preserve">8.8 При приемке работ члены приемочной комиссии рассматривают представленные документы и проводят визуальный осмотр объекта культурного наследия для установления соответствия выполненных работ по сохранению объекта культурного наследия отчетной документации и положения </w:t>
      </w:r>
      <w:hyperlink w:anchor="P226" w:history="1">
        <w:r>
          <w:rPr>
            <w:color w:val="0000FF"/>
          </w:rPr>
          <w:t>[1]</w:t>
        </w:r>
      </w:hyperlink>
      <w:r>
        <w:t>.</w:t>
      </w:r>
    </w:p>
    <w:p w:rsidR="005955D3" w:rsidRDefault="005955D3">
      <w:pPr>
        <w:pStyle w:val="ConsPlusNormal"/>
        <w:spacing w:before="220"/>
        <w:ind w:firstLine="540"/>
        <w:jc w:val="both"/>
      </w:pPr>
      <w:r>
        <w:t xml:space="preserve">8.9 Если выявлено несоответствие выполненных работ по сохранению объекта культурного наследия отчетной документации и положениям </w:t>
      </w:r>
      <w:hyperlink w:anchor="P226" w:history="1">
        <w:r>
          <w:rPr>
            <w:color w:val="0000FF"/>
          </w:rPr>
          <w:t>[1]</w:t>
        </w:r>
      </w:hyperlink>
      <w:r>
        <w:t>, орган охраны составляет заключение об отказе в приемке работ по сохранению объекта культурного наследия с мотивированным обоснованием причин принятого решения, которое подписывает представитель органа охраны.</w:t>
      </w:r>
    </w:p>
    <w:p w:rsidR="005955D3" w:rsidRDefault="005955D3">
      <w:pPr>
        <w:pStyle w:val="ConsPlusNormal"/>
        <w:spacing w:before="220"/>
        <w:ind w:firstLine="540"/>
        <w:jc w:val="both"/>
      </w:pPr>
      <w:r>
        <w:t>Копия заключения направляется собственнику, или иному законному владельцу объекта культурного наследия, или лицу, выступающему заказчиком работ по сохранению объекта культурного наследия.</w:t>
      </w:r>
    </w:p>
    <w:p w:rsidR="005955D3" w:rsidRDefault="005955D3">
      <w:pPr>
        <w:pStyle w:val="ConsPlusNormal"/>
        <w:spacing w:before="220"/>
        <w:ind w:firstLine="540"/>
        <w:jc w:val="both"/>
      </w:pPr>
      <w:r>
        <w:t>8.10 По результатам приемки работ оформляют акт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 форме, установленной органом исполнительной власти, осуществляющим функции в области охраны объектов культурного наследия. Одновременно оформляют акты о завершении авторского и технического надзора за производством работ на объекте культурного наследия по форме, установленной действующим нормативно-правовым документом федерального органа охраны объектов культурного наследия, которые служат основанием для закрытия контрактов на их ведение. Акты подписывают в день проведения приемки работ, не допуская помарок, подчисток и иных исправлений, за исключением исправлений, оговоренных и заверенных лицами, подписывающими их.</w:t>
      </w:r>
    </w:p>
    <w:p w:rsidR="005955D3" w:rsidRDefault="005955D3">
      <w:pPr>
        <w:pStyle w:val="ConsPlusNormal"/>
        <w:spacing w:before="220"/>
        <w:ind w:firstLine="540"/>
        <w:jc w:val="both"/>
      </w:pPr>
      <w:r>
        <w:t>8.11 После подписания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регистрируется акт в соответствующем органе государственной охраны объектов культурного наследия и в течение 15 рабочих дней после дня утверждения отчетной документации направляется собственнику, или иному законному владельцу объекта культурного наследия либо лицу, выступающему заказчиком работ по сохранению данного объекта культурного наследия.</w:t>
      </w:r>
    </w:p>
    <w:p w:rsidR="005955D3" w:rsidRDefault="005955D3">
      <w:pPr>
        <w:pStyle w:val="ConsPlusNormal"/>
        <w:jc w:val="both"/>
      </w:pPr>
    </w:p>
    <w:p w:rsidR="005955D3" w:rsidRDefault="005955D3">
      <w:pPr>
        <w:pStyle w:val="ConsPlusNormal"/>
        <w:jc w:val="both"/>
      </w:pPr>
    </w:p>
    <w:p w:rsidR="005955D3" w:rsidRDefault="005955D3">
      <w:pPr>
        <w:pStyle w:val="ConsPlusNormal"/>
        <w:jc w:val="both"/>
      </w:pPr>
    </w:p>
    <w:p w:rsidR="005955D3" w:rsidRDefault="005955D3">
      <w:pPr>
        <w:pStyle w:val="ConsPlusNormal"/>
        <w:jc w:val="both"/>
      </w:pPr>
    </w:p>
    <w:p w:rsidR="005955D3" w:rsidRDefault="005955D3">
      <w:pPr>
        <w:pStyle w:val="ConsPlusNormal"/>
        <w:jc w:val="both"/>
      </w:pPr>
    </w:p>
    <w:p w:rsidR="005955D3" w:rsidRDefault="005955D3">
      <w:pPr>
        <w:pStyle w:val="ConsPlusTitle"/>
        <w:jc w:val="center"/>
        <w:outlineLvl w:val="0"/>
      </w:pPr>
      <w:r>
        <w:t>БИБЛИОГРАФИЯ</w:t>
      </w:r>
    </w:p>
    <w:p w:rsidR="005955D3" w:rsidRDefault="005955D3">
      <w:pPr>
        <w:pStyle w:val="ConsPlusNormal"/>
        <w:jc w:val="both"/>
      </w:pPr>
    </w:p>
    <w:tbl>
      <w:tblPr>
        <w:tblW w:w="0" w:type="auto"/>
        <w:tblLayout w:type="fixed"/>
        <w:tblCellMar>
          <w:top w:w="102" w:type="dxa"/>
          <w:left w:w="62" w:type="dxa"/>
          <w:bottom w:w="102" w:type="dxa"/>
          <w:right w:w="62" w:type="dxa"/>
        </w:tblCellMar>
        <w:tblLook w:val="0000"/>
      </w:tblPr>
      <w:tblGrid>
        <w:gridCol w:w="567"/>
        <w:gridCol w:w="8504"/>
      </w:tblGrid>
      <w:tr w:rsidR="005955D3">
        <w:tc>
          <w:tcPr>
            <w:tcW w:w="567" w:type="dxa"/>
            <w:tcBorders>
              <w:top w:val="nil"/>
              <w:left w:val="nil"/>
              <w:bottom w:val="nil"/>
              <w:right w:val="nil"/>
            </w:tcBorders>
          </w:tcPr>
          <w:p w:rsidR="005955D3" w:rsidRDefault="005955D3">
            <w:pPr>
              <w:pStyle w:val="ConsPlusNormal"/>
            </w:pPr>
            <w:bookmarkStart w:id="0" w:name="P226"/>
            <w:bookmarkEnd w:id="0"/>
            <w:r>
              <w:lastRenderedPageBreak/>
              <w:t>[1]</w:t>
            </w:r>
          </w:p>
        </w:tc>
        <w:tc>
          <w:tcPr>
            <w:tcW w:w="8504" w:type="dxa"/>
            <w:tcBorders>
              <w:top w:val="nil"/>
              <w:left w:val="nil"/>
              <w:bottom w:val="nil"/>
              <w:right w:val="nil"/>
            </w:tcBorders>
          </w:tcPr>
          <w:p w:rsidR="005955D3" w:rsidRDefault="005955D3">
            <w:pPr>
              <w:pStyle w:val="ConsPlusNormal"/>
              <w:jc w:val="both"/>
            </w:pPr>
            <w:r>
              <w:t xml:space="preserve">Федеральный </w:t>
            </w:r>
            <w:hyperlink r:id="rId27"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tc>
      </w:tr>
      <w:tr w:rsidR="005955D3">
        <w:tc>
          <w:tcPr>
            <w:tcW w:w="567" w:type="dxa"/>
            <w:tcBorders>
              <w:top w:val="nil"/>
              <w:left w:val="nil"/>
              <w:bottom w:val="nil"/>
              <w:right w:val="nil"/>
            </w:tcBorders>
          </w:tcPr>
          <w:p w:rsidR="005955D3" w:rsidRDefault="005955D3">
            <w:pPr>
              <w:pStyle w:val="ConsPlusNormal"/>
            </w:pPr>
            <w:bookmarkStart w:id="1" w:name="P228"/>
            <w:bookmarkEnd w:id="1"/>
            <w:r>
              <w:t>[2]</w:t>
            </w:r>
          </w:p>
        </w:tc>
        <w:tc>
          <w:tcPr>
            <w:tcW w:w="8504" w:type="dxa"/>
            <w:tcBorders>
              <w:top w:val="nil"/>
              <w:left w:val="nil"/>
              <w:bottom w:val="nil"/>
              <w:right w:val="nil"/>
            </w:tcBorders>
          </w:tcPr>
          <w:p w:rsidR="005955D3" w:rsidRDefault="005955D3">
            <w:pPr>
              <w:pStyle w:val="ConsPlusNormal"/>
              <w:jc w:val="both"/>
            </w:pPr>
            <w:r>
              <w:t xml:space="preserve">Градостроительный </w:t>
            </w:r>
            <w:hyperlink r:id="rId28" w:history="1">
              <w:r>
                <w:rPr>
                  <w:color w:val="0000FF"/>
                </w:rPr>
                <w:t>кодекс</w:t>
              </w:r>
            </w:hyperlink>
            <w:r>
              <w:t xml:space="preserve"> Российской Федерации от 29 декабря 2004 г. N 190-ФЗ (ред. от 31 декабря 2017 г.)</w:t>
            </w:r>
          </w:p>
        </w:tc>
      </w:tr>
    </w:tbl>
    <w:p w:rsidR="005955D3" w:rsidRDefault="005955D3">
      <w:pPr>
        <w:pStyle w:val="ConsPlusNormal"/>
        <w:jc w:val="both"/>
      </w:pPr>
    </w:p>
    <w:p w:rsidR="005955D3" w:rsidRDefault="005955D3">
      <w:pPr>
        <w:pStyle w:val="ConsPlusNormal"/>
        <w:jc w:val="both"/>
      </w:pPr>
    </w:p>
    <w:p w:rsidR="005955D3" w:rsidRDefault="005955D3">
      <w:pPr>
        <w:pStyle w:val="ConsPlusNormal"/>
        <w:pBdr>
          <w:top w:val="single" w:sz="6" w:space="0" w:color="auto"/>
        </w:pBdr>
        <w:spacing w:before="100" w:after="100"/>
        <w:jc w:val="both"/>
        <w:rPr>
          <w:sz w:val="2"/>
          <w:szCs w:val="2"/>
        </w:rPr>
      </w:pPr>
    </w:p>
    <w:p w:rsidR="00C66E5D" w:rsidRDefault="00C66E5D"/>
    <w:sectPr w:rsidR="00C66E5D" w:rsidSect="004D0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55D3"/>
    <w:rsid w:val="005955D3"/>
    <w:rsid w:val="00C66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5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5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55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8D9082F4781B6BB524D6E17274AD5F2D68DA85477ECB5C926E00E2CDDE51232D0483BC831EDDDD7324BA92G2T4G" TargetMode="External"/><Relationship Id="rId13" Type="http://schemas.openxmlformats.org/officeDocument/2006/relationships/hyperlink" Target="consultantplus://offline/ref=AD8D9082F4781B6BB524C9F47774AD5F2F64DB87447396569A370CE0CAD10E262A1583B88707D68F3C62EF9D269247176AE29753B4G0T4G" TargetMode="External"/><Relationship Id="rId18" Type="http://schemas.openxmlformats.org/officeDocument/2006/relationships/hyperlink" Target="consultantplus://offline/ref=AD8D9082F4781B6BB524D6E17274AD5F2D66DF8D417ECB5C926E00E2CDDE51312D5C8FBE8600D8DB6672EBD4719A5B1272FC934DB40442G8T8G" TargetMode="External"/><Relationship Id="rId26" Type="http://schemas.openxmlformats.org/officeDocument/2006/relationships/hyperlink" Target="consultantplus://offline/ref=AD8D9082F4781B6BB524C9F47774AD5F2F64DB87447396569A370CE0CAD10E263815DBB38405C3DB6B38B89026G9T7G" TargetMode="External"/><Relationship Id="rId3" Type="http://schemas.openxmlformats.org/officeDocument/2006/relationships/webSettings" Target="webSettings.xml"/><Relationship Id="rId21" Type="http://schemas.openxmlformats.org/officeDocument/2006/relationships/hyperlink" Target="consultantplus://offline/ref=AD8D9082F4781B6BB524D6E17274AD5F2E61D280437ECB5C926E00E2CDDE51312D5C8FBE8600DED26672EBD4719A5B1272FC934DB40442G8T8G" TargetMode="External"/><Relationship Id="rId7" Type="http://schemas.openxmlformats.org/officeDocument/2006/relationships/hyperlink" Target="consultantplus://offline/ref=AD8D9082F4781B6BB524D6E17274AD5F2D66DF8D417ECB5C926E00E2CDDE51232D0483BC831EDDDD7324BA92G2T4G" TargetMode="External"/><Relationship Id="rId12" Type="http://schemas.openxmlformats.org/officeDocument/2006/relationships/hyperlink" Target="consultantplus://offline/ref=AD8D9082F4781B6BB524C9F47774AD5F2F64DB87447396569A370CE0CAD10E262A1583BF8600DFDD6F2DEEC160C2541569E29555A806408AG2T0G" TargetMode="External"/><Relationship Id="rId17" Type="http://schemas.openxmlformats.org/officeDocument/2006/relationships/hyperlink" Target="consultantplus://offline/ref=AD8D9082F4781B6BB524D6E17274AD5F2D66DF8D417ECB5C926E00E2CDDE51312D5C8FBE8600D8DC6672EBD4719A5B1272FC934DB40442G8T8G" TargetMode="External"/><Relationship Id="rId25" Type="http://schemas.openxmlformats.org/officeDocument/2006/relationships/hyperlink" Target="consultantplus://offline/ref=AD8D9082F4781B6BB524C9F47774AD5F2F64DB87447396569A370CE0CAD10E262A1583B88709D68F3C62EF9D269247176AE29753B4G0T4G" TargetMode="External"/><Relationship Id="rId2" Type="http://schemas.openxmlformats.org/officeDocument/2006/relationships/settings" Target="settings.xml"/><Relationship Id="rId16" Type="http://schemas.openxmlformats.org/officeDocument/2006/relationships/hyperlink" Target="consultantplus://offline/ref=AD8D9082F4781B6BB524D6E17274AD5F2E61D3864F7ECB5C926E00E2CDDE51312D5C8FBE8600DEDB6672EBD4719A5B1272FC934DB40442G8T8G" TargetMode="External"/><Relationship Id="rId20" Type="http://schemas.openxmlformats.org/officeDocument/2006/relationships/hyperlink" Target="consultantplus://offline/ref=AD8D9082F4781B6BB524D6E17274AD5F2D66DF8D417ECB5C926E00E2CDDE51312D5C8FBE8600D8DD6672EBD4719A5B1272FC934DB40442G8T8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8D9082F4781B6BB524C9F47774AD5F2E61DA8C477796569A370CE0CAD10E262A1583BF8600DFD36F2DEEC160C2541569E29555A806408AG2T0G" TargetMode="External"/><Relationship Id="rId11" Type="http://schemas.openxmlformats.org/officeDocument/2006/relationships/hyperlink" Target="consultantplus://offline/ref=AD8D9082F4781B6BB524C9F47774AD5F2F64DB87447396569A370CE0CAD10E262A1583BF8600DFDD6D2DEEC160C2541569E29555A806408AG2T0G" TargetMode="External"/><Relationship Id="rId24" Type="http://schemas.openxmlformats.org/officeDocument/2006/relationships/hyperlink" Target="consultantplus://offline/ref=AD8D9082F4781B6BB524D6E17274AD5F2D68DA85477ECB5C926E00E2CDDE51232D0483BC831EDDDD7324BA92G2T4G" TargetMode="External"/><Relationship Id="rId5" Type="http://schemas.openxmlformats.org/officeDocument/2006/relationships/hyperlink" Target="consultantplus://offline/ref=AD8D9082F4781B6BB524C9F47774AD5F2F61D882437696569A370CE0CAD10E262A1583BF8600DDDB6B2DEEC160C2541569E29555A806408AG2T0G" TargetMode="External"/><Relationship Id="rId15" Type="http://schemas.openxmlformats.org/officeDocument/2006/relationships/hyperlink" Target="consultantplus://offline/ref=AD8D9082F4781B6BB524D6E17274AD5F2E61D3864F7ECB5C926E00E2CDDE51312D5C8FBE8600DFD26672EBD4719A5B1272FC934DB40442G8T8G" TargetMode="External"/><Relationship Id="rId23" Type="http://schemas.openxmlformats.org/officeDocument/2006/relationships/hyperlink" Target="consultantplus://offline/ref=AD8D9082F4781B6BB524D6E17274AD5F2D66DF8D417ECB5C926E00E2CDDE51232D0483BC831EDDDD7324BA92G2T4G" TargetMode="External"/><Relationship Id="rId28" Type="http://schemas.openxmlformats.org/officeDocument/2006/relationships/hyperlink" Target="consultantplus://offline/ref=AD8D9082F4781B6BB524C9F47774AD5F2E69DD84447396569A370CE0CAD10E263815DBB38405C3DB6B38B89026G9T7G" TargetMode="External"/><Relationship Id="rId10" Type="http://schemas.openxmlformats.org/officeDocument/2006/relationships/hyperlink" Target="consultantplus://offline/ref=AD8D9082F4781B6BB524C9F47774AD5F2F64DB87447396569A370CE0CAD10E262A1583B88705D68F3C62EF9D269247176AE29753B4G0T4G" TargetMode="External"/><Relationship Id="rId19" Type="http://schemas.openxmlformats.org/officeDocument/2006/relationships/hyperlink" Target="consultantplus://offline/ref=AD8D9082F4781B6BB524D6E17274AD5F2D66DF8D417ECB5C926E00E2CDDE51312D5C8FBE8600D8DE6672EBD4719A5B1272FC934DB40442G8T8G" TargetMode="External"/><Relationship Id="rId4" Type="http://schemas.openxmlformats.org/officeDocument/2006/relationships/hyperlink" Target="consultantplus://offline/ref=AD8D9082F4781B6BB524C9F47774AD5F2F61D882437696569A370CE0CAD10E263815DBB38405C3DB6B38B89026G9T7G" TargetMode="External"/><Relationship Id="rId9" Type="http://schemas.openxmlformats.org/officeDocument/2006/relationships/hyperlink" Target="consultantplus://offline/ref=AD8D9082F4781B6BB524C9F47774AD5F2F64DB87447396569A370CE0CAD10E262A1583B88702D68F3C62EF9D269247176AE29753B4G0T4G" TargetMode="External"/><Relationship Id="rId14" Type="http://schemas.openxmlformats.org/officeDocument/2006/relationships/hyperlink" Target="consultantplus://offline/ref=AD8D9082F4781B6BB524C9F47774AD5F2F64DB87447396569A370CE0CAD10E262A1583BA8300D68F3C62EF9D269247176AE29753B4G0T4G" TargetMode="External"/><Relationship Id="rId22" Type="http://schemas.openxmlformats.org/officeDocument/2006/relationships/hyperlink" Target="consultantplus://offline/ref=AD8D9082F4781B6BB524D6E17274AD5F2E61D280437ECB5C926E00E2CDDE51312D5C8FBE8600D9DB6672EBD4719A5B1272FC934DB40442G8T8G" TargetMode="External"/><Relationship Id="rId27" Type="http://schemas.openxmlformats.org/officeDocument/2006/relationships/hyperlink" Target="consultantplus://offline/ref=AD8D9082F4781B6BB524C9F47774AD5F2F64DB87447396569A370CE0CAD10E263815DBB38405C3DB6B38B89026G9T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6882</Words>
  <Characters>39233</Characters>
  <Application>Microsoft Office Word</Application>
  <DocSecurity>0</DocSecurity>
  <Lines>326</Lines>
  <Paragraphs>92</Paragraphs>
  <ScaleCrop>false</ScaleCrop>
  <Company/>
  <LinksUpToDate>false</LinksUpToDate>
  <CharactersWithSpaces>46023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Штефаненко В.В.</cp:lastModifiedBy>
  <cp:revision>1</cp:revision>
  <dcterms:created xsi:type="dcterms:W3CDTF">2020-06-25T06:19:00Z</dcterms:created>
  <dcterms:modified xsi:type="dcterms:W3CDTF">2020-06-25T06:19:00Z</dcterms:modified>
</cp:coreProperties>
</file>